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01C30" w14:textId="77777777" w:rsidR="00BA1A93" w:rsidRDefault="00BA1A93" w:rsidP="00BA1A93">
      <w:pPr>
        <w:bidi/>
        <w:spacing w:after="0" w:line="240" w:lineRule="auto"/>
        <w:jc w:val="center"/>
        <w:rPr>
          <w:rFonts w:ascii="Sakkal Majalla" w:hAnsi="Sakkal Majalla" w:cs="Sakkal Majalla"/>
          <w:b/>
          <w:bCs/>
          <w:color w:val="000000"/>
          <w:sz w:val="28"/>
          <w:szCs w:val="28"/>
        </w:rPr>
      </w:pPr>
      <w:r>
        <w:rPr>
          <w:rFonts w:ascii="Sakkal Majalla" w:hAnsi="Sakkal Majalla" w:cs="Sakkal Majalla"/>
          <w:b/>
          <w:bCs/>
          <w:color w:val="000000"/>
          <w:sz w:val="28"/>
          <w:szCs w:val="28"/>
          <w:rtl/>
        </w:rPr>
        <w:t>استمارة المشاركة</w:t>
      </w:r>
    </w:p>
    <w:p w14:paraId="39C641B1" w14:textId="77777777" w:rsidR="00BA1A93" w:rsidRDefault="00BA1A93" w:rsidP="00BA1A93">
      <w:pPr>
        <w:bidi/>
        <w:spacing w:after="0" w:line="240" w:lineRule="auto"/>
        <w:rPr>
          <w:rFonts w:ascii="Sakkal Majalla" w:hAnsi="Sakkal Majalla" w:cs="Sakkal Majalla"/>
          <w:b/>
          <w:bCs/>
          <w:color w:val="000000"/>
          <w:sz w:val="28"/>
          <w:szCs w:val="28"/>
          <w:rtl/>
        </w:rPr>
      </w:pPr>
    </w:p>
    <w:p w14:paraId="05D2FE7E" w14:textId="77777777" w:rsidR="00BA1A93" w:rsidRDefault="00BA1A93" w:rsidP="00BA1A93">
      <w:pPr>
        <w:bidi/>
        <w:spacing w:after="0" w:line="240" w:lineRule="auto"/>
        <w:rPr>
          <w:rFonts w:ascii="Sakkal Majalla" w:hAnsi="Sakkal Majalla" w:cs="Sakkal Majalla"/>
          <w:b/>
          <w:bCs/>
          <w:color w:val="000000"/>
          <w:sz w:val="28"/>
          <w:szCs w:val="28"/>
          <w:rtl/>
        </w:rPr>
      </w:pPr>
    </w:p>
    <w:tbl>
      <w:tblPr>
        <w:tblStyle w:val="TableGrid"/>
        <w:tblW w:w="9322" w:type="dxa"/>
        <w:tblLook w:val="04A0" w:firstRow="1" w:lastRow="0" w:firstColumn="1" w:lastColumn="0" w:noHBand="0" w:noVBand="1"/>
      </w:tblPr>
      <w:tblGrid>
        <w:gridCol w:w="3395"/>
        <w:gridCol w:w="3943"/>
        <w:gridCol w:w="1984"/>
      </w:tblGrid>
      <w:tr w:rsidR="00BA1A93" w14:paraId="533D99BB" w14:textId="77777777" w:rsidTr="000C60A1">
        <w:tc>
          <w:tcPr>
            <w:tcW w:w="3395" w:type="dxa"/>
            <w:tcBorders>
              <w:top w:val="single" w:sz="4" w:space="0" w:color="auto"/>
              <w:left w:val="single" w:sz="4" w:space="0" w:color="auto"/>
              <w:bottom w:val="single" w:sz="4" w:space="0" w:color="auto"/>
              <w:right w:val="single" w:sz="4" w:space="0" w:color="auto"/>
            </w:tcBorders>
            <w:hideMark/>
          </w:tcPr>
          <w:p w14:paraId="0A79DD6D"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شيماء منصوري</w:t>
            </w:r>
          </w:p>
        </w:tc>
        <w:tc>
          <w:tcPr>
            <w:tcW w:w="3943" w:type="dxa"/>
            <w:tcBorders>
              <w:top w:val="single" w:sz="4" w:space="0" w:color="auto"/>
              <w:left w:val="single" w:sz="4" w:space="0" w:color="auto"/>
              <w:bottom w:val="single" w:sz="4" w:space="0" w:color="auto"/>
              <w:right w:val="single" w:sz="4" w:space="0" w:color="auto"/>
            </w:tcBorders>
            <w:hideMark/>
          </w:tcPr>
          <w:p w14:paraId="0030542D"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إلهام منصوري</w:t>
            </w:r>
          </w:p>
        </w:tc>
        <w:tc>
          <w:tcPr>
            <w:tcW w:w="1984" w:type="dxa"/>
            <w:tcBorders>
              <w:top w:val="single" w:sz="4" w:space="0" w:color="auto"/>
              <w:left w:val="single" w:sz="4" w:space="0" w:color="auto"/>
              <w:bottom w:val="single" w:sz="4" w:space="0" w:color="auto"/>
              <w:right w:val="single" w:sz="4" w:space="0" w:color="auto"/>
            </w:tcBorders>
            <w:hideMark/>
          </w:tcPr>
          <w:p w14:paraId="5919F0F4"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الاسم واللقب</w:t>
            </w:r>
          </w:p>
        </w:tc>
      </w:tr>
      <w:tr w:rsidR="00BA1A93" w14:paraId="08BE024B" w14:textId="77777777" w:rsidTr="000C60A1">
        <w:tc>
          <w:tcPr>
            <w:tcW w:w="3395" w:type="dxa"/>
            <w:tcBorders>
              <w:top w:val="single" w:sz="4" w:space="0" w:color="auto"/>
              <w:left w:val="single" w:sz="4" w:space="0" w:color="auto"/>
              <w:bottom w:val="single" w:sz="4" w:space="0" w:color="auto"/>
              <w:right w:val="single" w:sz="4" w:space="0" w:color="auto"/>
            </w:tcBorders>
            <w:hideMark/>
          </w:tcPr>
          <w:p w14:paraId="7D3F8208" w14:textId="77777777" w:rsidR="00BA1A93" w:rsidRPr="009F1BA2" w:rsidRDefault="00BA1A93" w:rsidP="000C60A1">
            <w:pPr>
              <w:bidi/>
              <w:rPr>
                <w:rFonts w:ascii="Sakkal Majalla" w:eastAsia="Calibri" w:hAnsi="Sakkal Majalla" w:cs="Sakkal Majalla"/>
                <w:color w:val="000000"/>
                <w:sz w:val="28"/>
                <w:szCs w:val="28"/>
              </w:rPr>
            </w:pPr>
            <w:hyperlink r:id="rId6" w:history="1">
              <w:r w:rsidRPr="009F1BA2">
                <w:rPr>
                  <w:rStyle w:val="Hyperlink"/>
                  <w:rFonts w:ascii="Sakkal Majalla" w:eastAsia="Calibri" w:hAnsi="Sakkal Majalla" w:cs="Sakkal Majalla"/>
                  <w:sz w:val="28"/>
                  <w:szCs w:val="28"/>
                </w:rPr>
                <w:t>Chaima.mansouri@univ-biskra.dz</w:t>
              </w:r>
            </w:hyperlink>
          </w:p>
        </w:tc>
        <w:tc>
          <w:tcPr>
            <w:tcW w:w="3943" w:type="dxa"/>
            <w:tcBorders>
              <w:top w:val="single" w:sz="4" w:space="0" w:color="auto"/>
              <w:left w:val="single" w:sz="4" w:space="0" w:color="auto"/>
              <w:bottom w:val="single" w:sz="4" w:space="0" w:color="auto"/>
              <w:right w:val="single" w:sz="4" w:space="0" w:color="auto"/>
            </w:tcBorders>
          </w:tcPr>
          <w:p w14:paraId="086C6AB7" w14:textId="77777777" w:rsidR="00BA1A93" w:rsidRDefault="00BA1A93" w:rsidP="000C60A1">
            <w:pPr>
              <w:rPr>
                <w:rFonts w:ascii="Sakkal Majalla" w:eastAsia="SimSun" w:hAnsi="Sakkal Majalla" w:cs="Sakkal Majalla"/>
                <w:sz w:val="28"/>
                <w:szCs w:val="28"/>
              </w:rPr>
            </w:pPr>
            <w:hyperlink r:id="rId7" w:history="1">
              <w:r>
                <w:rPr>
                  <w:rStyle w:val="Hyperlink"/>
                  <w:rFonts w:ascii="Sakkal Majalla" w:hAnsi="Sakkal Majalla" w:cs="Sakkal Majalla"/>
                  <w:sz w:val="28"/>
                  <w:szCs w:val="28"/>
                </w:rPr>
                <w:t>Ilhem.mansouri@univ-ouargla.dz</w:t>
              </w:r>
            </w:hyperlink>
          </w:p>
          <w:p w14:paraId="4246A10F" w14:textId="77777777" w:rsidR="00BA1A93" w:rsidRDefault="00BA1A93" w:rsidP="000C60A1">
            <w:pPr>
              <w:rPr>
                <w:rFonts w:ascii="Sakkal Majalla" w:hAnsi="Sakkal Majalla" w:cs="Sakkal Majalla"/>
                <w:sz w:val="28"/>
                <w:szCs w:val="28"/>
              </w:rPr>
            </w:pPr>
            <w:r>
              <w:rPr>
                <w:rFonts w:ascii="Sakkal Majalla" w:hAnsi="Sakkal Majalla" w:cs="Sakkal Majalla"/>
                <w:sz w:val="28"/>
                <w:szCs w:val="28"/>
                <w:rtl/>
              </w:rPr>
              <w:t xml:space="preserve">                </w:t>
            </w:r>
          </w:p>
          <w:p w14:paraId="2A9D873B" w14:textId="77777777" w:rsidR="00BA1A93" w:rsidRDefault="00BA1A93" w:rsidP="000C60A1">
            <w:pPr>
              <w:rPr>
                <w:rFonts w:ascii="Sakkal Majalla" w:hAnsi="Sakkal Majalla" w:cs="Sakkal Majalla"/>
                <w:sz w:val="28"/>
                <w:szCs w:val="28"/>
              </w:rPr>
            </w:pPr>
            <w:r>
              <w:rPr>
                <w:rFonts w:ascii="Sakkal Majalla" w:hAnsi="Sakkal Majalla" w:cs="Sakkal Majalla"/>
                <w:sz w:val="28"/>
                <w:szCs w:val="28"/>
                <w:rtl/>
              </w:rPr>
              <w:t xml:space="preserve">                                  </w:t>
            </w:r>
            <w:r>
              <w:rPr>
                <w:rFonts w:ascii="Sakkal Majalla" w:hAnsi="Sakkal Majalla" w:cs="Sakkal Majalla"/>
                <w:sz w:val="28"/>
                <w:szCs w:val="28"/>
              </w:rPr>
              <w:t xml:space="preserve"> </w:t>
            </w:r>
          </w:p>
          <w:p w14:paraId="7859A08C" w14:textId="77777777" w:rsidR="00BA1A93" w:rsidRDefault="00BA1A93" w:rsidP="000C60A1">
            <w:pPr>
              <w:bidi/>
              <w:rPr>
                <w:rFonts w:ascii="Sakkal Majalla" w:eastAsia="Calibri" w:hAnsi="Sakkal Majalla" w:cs="Sakkal Majalla"/>
                <w:sz w:val="28"/>
                <w:szCs w:val="2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1710AF4"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البريد الإلكتروني</w:t>
            </w:r>
            <w:r>
              <w:rPr>
                <w:rFonts w:ascii="Sakkal Majalla" w:eastAsia="Calibri" w:hAnsi="Sakkal Majalla" w:cs="Sakkal Majalla"/>
                <w:b/>
                <w:bCs/>
                <w:sz w:val="28"/>
                <w:szCs w:val="28"/>
              </w:rPr>
              <w:t xml:space="preserve"> </w:t>
            </w:r>
          </w:p>
        </w:tc>
      </w:tr>
      <w:tr w:rsidR="00BA1A93" w14:paraId="09F271CF" w14:textId="77777777" w:rsidTr="000C60A1">
        <w:tc>
          <w:tcPr>
            <w:tcW w:w="3395" w:type="dxa"/>
            <w:tcBorders>
              <w:top w:val="single" w:sz="4" w:space="0" w:color="auto"/>
              <w:left w:val="single" w:sz="4" w:space="0" w:color="auto"/>
              <w:bottom w:val="single" w:sz="4" w:space="0" w:color="auto"/>
              <w:right w:val="single" w:sz="4" w:space="0" w:color="auto"/>
            </w:tcBorders>
            <w:hideMark/>
          </w:tcPr>
          <w:p w14:paraId="7C6AADF1" w14:textId="7777777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0658729886</w:t>
            </w:r>
          </w:p>
        </w:tc>
        <w:tc>
          <w:tcPr>
            <w:tcW w:w="3943" w:type="dxa"/>
            <w:tcBorders>
              <w:top w:val="single" w:sz="4" w:space="0" w:color="auto"/>
              <w:left w:val="single" w:sz="4" w:space="0" w:color="auto"/>
              <w:bottom w:val="single" w:sz="4" w:space="0" w:color="auto"/>
              <w:right w:val="single" w:sz="4" w:space="0" w:color="auto"/>
            </w:tcBorders>
            <w:hideMark/>
          </w:tcPr>
          <w:p w14:paraId="239FE752" w14:textId="7777777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0669131786</w:t>
            </w:r>
          </w:p>
        </w:tc>
        <w:tc>
          <w:tcPr>
            <w:tcW w:w="1984" w:type="dxa"/>
            <w:tcBorders>
              <w:top w:val="single" w:sz="4" w:space="0" w:color="auto"/>
              <w:left w:val="single" w:sz="4" w:space="0" w:color="auto"/>
              <w:bottom w:val="single" w:sz="4" w:space="0" w:color="auto"/>
              <w:right w:val="single" w:sz="4" w:space="0" w:color="auto"/>
            </w:tcBorders>
            <w:hideMark/>
          </w:tcPr>
          <w:p w14:paraId="4879F680"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رقم الهاتف</w:t>
            </w:r>
          </w:p>
        </w:tc>
      </w:tr>
      <w:tr w:rsidR="00BA1A93" w14:paraId="5AE7942E" w14:textId="77777777" w:rsidTr="000C60A1">
        <w:tc>
          <w:tcPr>
            <w:tcW w:w="3395" w:type="dxa"/>
            <w:tcBorders>
              <w:top w:val="single" w:sz="4" w:space="0" w:color="auto"/>
              <w:left w:val="single" w:sz="4" w:space="0" w:color="auto"/>
              <w:bottom w:val="single" w:sz="4" w:space="0" w:color="auto"/>
              <w:right w:val="single" w:sz="4" w:space="0" w:color="auto"/>
            </w:tcBorders>
            <w:hideMark/>
          </w:tcPr>
          <w:p w14:paraId="3504B57E" w14:textId="7777777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باحثة</w:t>
            </w:r>
          </w:p>
        </w:tc>
        <w:tc>
          <w:tcPr>
            <w:tcW w:w="3943" w:type="dxa"/>
            <w:tcBorders>
              <w:top w:val="single" w:sz="4" w:space="0" w:color="auto"/>
              <w:left w:val="single" w:sz="4" w:space="0" w:color="auto"/>
              <w:bottom w:val="single" w:sz="4" w:space="0" w:color="auto"/>
              <w:right w:val="single" w:sz="4" w:space="0" w:color="auto"/>
            </w:tcBorders>
            <w:hideMark/>
          </w:tcPr>
          <w:p w14:paraId="10B36B75" w14:textId="7777777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استاذ محاضر- أ-</w:t>
            </w:r>
          </w:p>
        </w:tc>
        <w:tc>
          <w:tcPr>
            <w:tcW w:w="1984" w:type="dxa"/>
            <w:tcBorders>
              <w:top w:val="single" w:sz="4" w:space="0" w:color="auto"/>
              <w:left w:val="single" w:sz="4" w:space="0" w:color="auto"/>
              <w:bottom w:val="single" w:sz="4" w:space="0" w:color="auto"/>
              <w:right w:val="single" w:sz="4" w:space="0" w:color="auto"/>
            </w:tcBorders>
            <w:hideMark/>
          </w:tcPr>
          <w:p w14:paraId="4E2E2252"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الوظيفة</w:t>
            </w:r>
          </w:p>
        </w:tc>
      </w:tr>
      <w:tr w:rsidR="00BA1A93" w14:paraId="629AEBB5" w14:textId="77777777" w:rsidTr="000C60A1">
        <w:tc>
          <w:tcPr>
            <w:tcW w:w="3395" w:type="dxa"/>
            <w:tcBorders>
              <w:top w:val="single" w:sz="4" w:space="0" w:color="auto"/>
              <w:left w:val="single" w:sz="4" w:space="0" w:color="auto"/>
              <w:bottom w:val="single" w:sz="4" w:space="0" w:color="auto"/>
              <w:right w:val="single" w:sz="4" w:space="0" w:color="auto"/>
            </w:tcBorders>
            <w:hideMark/>
          </w:tcPr>
          <w:p w14:paraId="012C943D" w14:textId="7777777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دكتوراه</w:t>
            </w:r>
          </w:p>
        </w:tc>
        <w:tc>
          <w:tcPr>
            <w:tcW w:w="3943" w:type="dxa"/>
            <w:tcBorders>
              <w:top w:val="single" w:sz="4" w:space="0" w:color="auto"/>
              <w:left w:val="single" w:sz="4" w:space="0" w:color="auto"/>
              <w:bottom w:val="single" w:sz="4" w:space="0" w:color="auto"/>
              <w:right w:val="single" w:sz="4" w:space="0" w:color="auto"/>
            </w:tcBorders>
            <w:hideMark/>
          </w:tcPr>
          <w:p w14:paraId="263F8E60" w14:textId="7777777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دكتوراه</w:t>
            </w:r>
          </w:p>
        </w:tc>
        <w:tc>
          <w:tcPr>
            <w:tcW w:w="1984" w:type="dxa"/>
            <w:tcBorders>
              <w:top w:val="single" w:sz="4" w:space="0" w:color="auto"/>
              <w:left w:val="single" w:sz="4" w:space="0" w:color="auto"/>
              <w:bottom w:val="single" w:sz="4" w:space="0" w:color="auto"/>
              <w:right w:val="single" w:sz="4" w:space="0" w:color="auto"/>
            </w:tcBorders>
            <w:hideMark/>
          </w:tcPr>
          <w:p w14:paraId="6F45C4C7"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الدرجة العلمية</w:t>
            </w:r>
          </w:p>
        </w:tc>
      </w:tr>
      <w:tr w:rsidR="00BA1A93" w14:paraId="77F0DACE" w14:textId="77777777" w:rsidTr="000C60A1">
        <w:tc>
          <w:tcPr>
            <w:tcW w:w="3395" w:type="dxa"/>
            <w:tcBorders>
              <w:top w:val="single" w:sz="4" w:space="0" w:color="auto"/>
              <w:left w:val="single" w:sz="4" w:space="0" w:color="auto"/>
              <w:bottom w:val="single" w:sz="4" w:space="0" w:color="auto"/>
              <w:right w:val="single" w:sz="4" w:space="0" w:color="auto"/>
            </w:tcBorders>
            <w:hideMark/>
          </w:tcPr>
          <w:p w14:paraId="6C516614" w14:textId="7777777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تسويق مصرفي</w:t>
            </w:r>
          </w:p>
        </w:tc>
        <w:tc>
          <w:tcPr>
            <w:tcW w:w="3943" w:type="dxa"/>
            <w:tcBorders>
              <w:top w:val="single" w:sz="4" w:space="0" w:color="auto"/>
              <w:left w:val="single" w:sz="4" w:space="0" w:color="auto"/>
              <w:bottom w:val="single" w:sz="4" w:space="0" w:color="auto"/>
              <w:right w:val="single" w:sz="4" w:space="0" w:color="auto"/>
            </w:tcBorders>
            <w:hideMark/>
          </w:tcPr>
          <w:p w14:paraId="09C5F99E" w14:textId="7777777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تسيير المنظمات</w:t>
            </w:r>
          </w:p>
        </w:tc>
        <w:tc>
          <w:tcPr>
            <w:tcW w:w="1984" w:type="dxa"/>
            <w:tcBorders>
              <w:top w:val="single" w:sz="4" w:space="0" w:color="auto"/>
              <w:left w:val="single" w:sz="4" w:space="0" w:color="auto"/>
              <w:bottom w:val="single" w:sz="4" w:space="0" w:color="auto"/>
              <w:right w:val="single" w:sz="4" w:space="0" w:color="auto"/>
            </w:tcBorders>
            <w:hideMark/>
          </w:tcPr>
          <w:p w14:paraId="0B05C8B1"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التخصص</w:t>
            </w:r>
          </w:p>
        </w:tc>
      </w:tr>
      <w:tr w:rsidR="00BA1A93" w14:paraId="410EBF9C" w14:textId="77777777" w:rsidTr="000C60A1">
        <w:tc>
          <w:tcPr>
            <w:tcW w:w="3395" w:type="dxa"/>
            <w:tcBorders>
              <w:top w:val="single" w:sz="4" w:space="0" w:color="auto"/>
              <w:left w:val="single" w:sz="4" w:space="0" w:color="auto"/>
              <w:bottom w:val="single" w:sz="4" w:space="0" w:color="auto"/>
              <w:right w:val="single" w:sz="4" w:space="0" w:color="auto"/>
            </w:tcBorders>
            <w:hideMark/>
          </w:tcPr>
          <w:p w14:paraId="6E070CFD" w14:textId="7777777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جامعة محمد خيضر بسكرة</w:t>
            </w:r>
          </w:p>
        </w:tc>
        <w:tc>
          <w:tcPr>
            <w:tcW w:w="3943" w:type="dxa"/>
            <w:tcBorders>
              <w:top w:val="single" w:sz="4" w:space="0" w:color="auto"/>
              <w:left w:val="single" w:sz="4" w:space="0" w:color="auto"/>
              <w:bottom w:val="single" w:sz="4" w:space="0" w:color="auto"/>
              <w:right w:val="single" w:sz="4" w:space="0" w:color="auto"/>
            </w:tcBorders>
            <w:hideMark/>
          </w:tcPr>
          <w:p w14:paraId="1F8A455E" w14:textId="7777777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جامعة قاصدي مرباح ورقلة</w:t>
            </w:r>
          </w:p>
        </w:tc>
        <w:tc>
          <w:tcPr>
            <w:tcW w:w="1984" w:type="dxa"/>
            <w:tcBorders>
              <w:top w:val="single" w:sz="4" w:space="0" w:color="auto"/>
              <w:left w:val="single" w:sz="4" w:space="0" w:color="auto"/>
              <w:bottom w:val="single" w:sz="4" w:space="0" w:color="auto"/>
              <w:right w:val="single" w:sz="4" w:space="0" w:color="auto"/>
            </w:tcBorders>
            <w:hideMark/>
          </w:tcPr>
          <w:p w14:paraId="1693D994"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مؤسسة الإنشاء</w:t>
            </w:r>
          </w:p>
        </w:tc>
      </w:tr>
      <w:tr w:rsidR="00BA1A93" w14:paraId="5334644E" w14:textId="77777777" w:rsidTr="000C60A1">
        <w:trPr>
          <w:trHeight w:val="462"/>
        </w:trPr>
        <w:tc>
          <w:tcPr>
            <w:tcW w:w="7338" w:type="dxa"/>
            <w:gridSpan w:val="2"/>
            <w:tcBorders>
              <w:top w:val="single" w:sz="4" w:space="0" w:color="auto"/>
              <w:left w:val="single" w:sz="4" w:space="0" w:color="auto"/>
              <w:bottom w:val="single" w:sz="4" w:space="0" w:color="auto"/>
              <w:right w:val="single" w:sz="4" w:space="0" w:color="auto"/>
            </w:tcBorders>
            <w:hideMark/>
          </w:tcPr>
          <w:p w14:paraId="6DD98A07" w14:textId="013190B7" w:rsidR="00BA1A93" w:rsidRDefault="00BA1A93" w:rsidP="000C60A1">
            <w:pPr>
              <w:bidi/>
              <w:rPr>
                <w:rFonts w:ascii="Sakkal Majalla" w:eastAsia="Calibri" w:hAnsi="Sakkal Majalla" w:cs="Sakkal Majalla"/>
                <w:sz w:val="28"/>
                <w:szCs w:val="28"/>
                <w:lang w:val="en-US"/>
              </w:rPr>
            </w:pPr>
            <w:r>
              <w:rPr>
                <w:rFonts w:ascii="Sakkal Majalla" w:eastAsia="Calibri" w:hAnsi="Sakkal Majalla" w:cs="Sakkal Majalla"/>
                <w:sz w:val="28"/>
                <w:szCs w:val="28"/>
                <w:rtl/>
              </w:rPr>
              <w:t xml:space="preserve">المحور </w:t>
            </w:r>
            <w:r w:rsidR="00E72656">
              <w:rPr>
                <w:rFonts w:ascii="Sakkal Majalla" w:eastAsia="Calibri" w:hAnsi="Sakkal Majalla" w:cs="Sakkal Majalla" w:hint="cs"/>
                <w:sz w:val="28"/>
                <w:szCs w:val="28"/>
                <w:rtl/>
              </w:rPr>
              <w:t>الرابع</w:t>
            </w:r>
            <w:r>
              <w:rPr>
                <w:rFonts w:ascii="Sakkal Majalla" w:eastAsia="Calibri" w:hAnsi="Sakkal Majalla" w:cs="Sakkal Majalla"/>
                <w:sz w:val="28"/>
                <w:szCs w:val="28"/>
                <w:rtl/>
              </w:rPr>
              <w:t xml:space="preserve"> </w:t>
            </w:r>
            <w:r w:rsidR="00E72656">
              <w:rPr>
                <w:rFonts w:ascii="Sakkal Majalla" w:hAnsi="Sakkal Majalla" w:cs="Sakkal Majalla" w:hint="cs"/>
                <w:color w:val="000000"/>
                <w:sz w:val="28"/>
                <w:szCs w:val="28"/>
                <w:rtl/>
              </w:rPr>
              <w:t>ركائز النهوض</w:t>
            </w:r>
            <w:r>
              <w:rPr>
                <w:rFonts w:ascii="Sakkal Majalla" w:hAnsi="Sakkal Majalla" w:cs="Sakkal Majalla" w:hint="cs"/>
                <w:color w:val="000000"/>
                <w:sz w:val="28"/>
                <w:szCs w:val="28"/>
                <w:rtl/>
              </w:rPr>
              <w:t xml:space="preserve"> </w:t>
            </w:r>
            <w:r w:rsidR="00E72656">
              <w:rPr>
                <w:rFonts w:ascii="Sakkal Majalla" w:hAnsi="Sakkal Majalla" w:cs="Sakkal Majalla" w:hint="cs"/>
                <w:color w:val="000000"/>
                <w:sz w:val="28"/>
                <w:szCs w:val="28"/>
                <w:rtl/>
              </w:rPr>
              <w:t>بال</w:t>
            </w:r>
            <w:r>
              <w:rPr>
                <w:rFonts w:ascii="Sakkal Majalla" w:hAnsi="Sakkal Majalla" w:cs="Sakkal Majalla" w:hint="cs"/>
                <w:color w:val="000000"/>
                <w:sz w:val="28"/>
                <w:szCs w:val="28"/>
                <w:rtl/>
              </w:rPr>
              <w:t>مؤسسات الناشئة</w:t>
            </w:r>
          </w:p>
        </w:tc>
        <w:tc>
          <w:tcPr>
            <w:tcW w:w="1984" w:type="dxa"/>
            <w:tcBorders>
              <w:top w:val="single" w:sz="4" w:space="0" w:color="auto"/>
              <w:left w:val="single" w:sz="4" w:space="0" w:color="auto"/>
              <w:bottom w:val="single" w:sz="4" w:space="0" w:color="auto"/>
              <w:right w:val="single" w:sz="4" w:space="0" w:color="auto"/>
            </w:tcBorders>
            <w:hideMark/>
          </w:tcPr>
          <w:p w14:paraId="4D911DE3"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 xml:space="preserve">محور المداخلة                                </w:t>
            </w:r>
          </w:p>
        </w:tc>
      </w:tr>
      <w:tr w:rsidR="00BA1A93" w14:paraId="15C66BF6" w14:textId="77777777" w:rsidTr="000C60A1">
        <w:trPr>
          <w:trHeight w:val="462"/>
        </w:trPr>
        <w:tc>
          <w:tcPr>
            <w:tcW w:w="7338" w:type="dxa"/>
            <w:gridSpan w:val="2"/>
            <w:tcBorders>
              <w:top w:val="single" w:sz="4" w:space="0" w:color="auto"/>
              <w:left w:val="single" w:sz="4" w:space="0" w:color="auto"/>
              <w:bottom w:val="single" w:sz="4" w:space="0" w:color="auto"/>
              <w:right w:val="single" w:sz="4" w:space="0" w:color="auto"/>
            </w:tcBorders>
          </w:tcPr>
          <w:p w14:paraId="0785B6E5" w14:textId="77777777" w:rsidR="00E72656" w:rsidRPr="00E72656" w:rsidRDefault="00E72656" w:rsidP="00E72656">
            <w:pPr>
              <w:bidi/>
              <w:jc w:val="center"/>
              <w:rPr>
                <w:rFonts w:ascii="Traditional Arabic" w:hAnsi="Traditional Arabic" w:cs="Traditional Arabic"/>
                <w:sz w:val="32"/>
                <w:szCs w:val="32"/>
                <w:rtl/>
              </w:rPr>
            </w:pPr>
            <w:r w:rsidRPr="00E72656">
              <w:rPr>
                <w:rFonts w:ascii="Traditional Arabic" w:hAnsi="Traditional Arabic" w:cs="Traditional Arabic" w:hint="cs"/>
                <w:sz w:val="32"/>
                <w:szCs w:val="32"/>
                <w:rtl/>
              </w:rPr>
              <w:t>م</w:t>
            </w:r>
            <w:r w:rsidRPr="00E72656">
              <w:rPr>
                <w:rFonts w:ascii="Traditional Arabic" w:hAnsi="Traditional Arabic" w:cs="Traditional Arabic"/>
                <w:sz w:val="32"/>
                <w:szCs w:val="32"/>
                <w:rtl/>
              </w:rPr>
              <w:t>سر</w:t>
            </w:r>
            <w:r w:rsidRPr="00E72656">
              <w:rPr>
                <w:rFonts w:ascii="Traditional Arabic" w:hAnsi="Traditional Arabic" w:cs="Traditional Arabic" w:hint="cs"/>
                <w:sz w:val="32"/>
                <w:szCs w:val="32"/>
                <w:rtl/>
              </w:rPr>
              <w:t>عة</w:t>
            </w:r>
            <w:r w:rsidRPr="00E72656">
              <w:rPr>
                <w:rFonts w:ascii="Traditional Arabic" w:hAnsi="Traditional Arabic" w:cs="Traditional Arabic"/>
                <w:sz w:val="32"/>
                <w:szCs w:val="32"/>
                <w:rtl/>
              </w:rPr>
              <w:t xml:space="preserve"> الأعمال </w:t>
            </w:r>
            <w:r w:rsidRPr="00E72656">
              <w:rPr>
                <w:rFonts w:ascii="Traditional Arabic" w:hAnsi="Traditional Arabic" w:cs="Traditional Arabic"/>
                <w:sz w:val="28"/>
                <w:szCs w:val="28"/>
                <w:rtl/>
                <w:lang w:bidi="ar-SA"/>
              </w:rPr>
              <w:t>فاستركابيتال</w:t>
            </w:r>
            <w:r w:rsidRPr="00E72656">
              <w:rPr>
                <w:rFonts w:ascii="Traditional Arabic" w:hAnsi="Traditional Arabic" w:cs="Traditional Arabic"/>
                <w:sz w:val="32"/>
                <w:szCs w:val="32"/>
                <w:rtl/>
              </w:rPr>
              <w:t xml:space="preserve"> في إستونيا: تجربة رائدة في دعم </w:t>
            </w:r>
            <w:r w:rsidRPr="00E72656">
              <w:rPr>
                <w:rFonts w:ascii="Traditional Arabic" w:hAnsi="Traditional Arabic" w:cs="Traditional Arabic" w:hint="cs"/>
                <w:sz w:val="32"/>
                <w:szCs w:val="32"/>
                <w:rtl/>
              </w:rPr>
              <w:t xml:space="preserve">تنمية </w:t>
            </w:r>
            <w:r w:rsidRPr="00E72656">
              <w:rPr>
                <w:rFonts w:ascii="Traditional Arabic" w:hAnsi="Traditional Arabic" w:cs="Traditional Arabic"/>
                <w:sz w:val="32"/>
                <w:szCs w:val="32"/>
                <w:rtl/>
              </w:rPr>
              <w:t>المؤسسات الناشئة</w:t>
            </w:r>
          </w:p>
          <w:p w14:paraId="2F992AC4" w14:textId="77777777" w:rsidR="00E72656" w:rsidRPr="0065677C" w:rsidRDefault="00E72656" w:rsidP="00E72656">
            <w:pPr>
              <w:pStyle w:val="NormalWeb"/>
              <w:jc w:val="center"/>
              <w:rPr>
                <w:lang w:val="en-US"/>
              </w:rPr>
            </w:pPr>
            <w:proofErr w:type="spellStart"/>
            <w:r w:rsidRPr="0065677C">
              <w:rPr>
                <w:rStyle w:val="Strong"/>
                <w:lang w:val="en-US"/>
              </w:rPr>
              <w:t>FasterCapital</w:t>
            </w:r>
            <w:proofErr w:type="spellEnd"/>
            <w:r w:rsidRPr="0065677C">
              <w:rPr>
                <w:rStyle w:val="Strong"/>
                <w:lang w:val="en-US"/>
              </w:rPr>
              <w:t xml:space="preserve"> Business Accelerator in Estonia: A Leading Experience in Supporting Startup Development</w:t>
            </w:r>
          </w:p>
          <w:p w14:paraId="3045A804" w14:textId="7925862B" w:rsidR="00BA1A93" w:rsidRPr="00E72656" w:rsidRDefault="00BA1A93" w:rsidP="00E72656">
            <w:pPr>
              <w:bidi/>
              <w:rPr>
                <w:rFonts w:ascii="Sakkal Majalla" w:eastAsia="Calibri" w:hAnsi="Sakkal Majalla" w:cs="Sakkal Majalla"/>
                <w:sz w:val="28"/>
                <w:szCs w:val="2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B4B609D" w14:textId="77777777" w:rsidR="00BA1A93" w:rsidRDefault="00BA1A93" w:rsidP="000C60A1">
            <w:pPr>
              <w:bidi/>
              <w:rPr>
                <w:rFonts w:ascii="Sakkal Majalla" w:eastAsia="Calibri" w:hAnsi="Sakkal Majalla" w:cs="Sakkal Majalla"/>
                <w:b/>
                <w:bCs/>
                <w:sz w:val="28"/>
                <w:szCs w:val="28"/>
                <w:lang w:val="en-US"/>
              </w:rPr>
            </w:pPr>
            <w:r>
              <w:rPr>
                <w:rFonts w:ascii="Sakkal Majalla" w:eastAsia="Calibri" w:hAnsi="Sakkal Majalla" w:cs="Sakkal Majalla"/>
                <w:b/>
                <w:bCs/>
                <w:sz w:val="28"/>
                <w:szCs w:val="28"/>
                <w:rtl/>
              </w:rPr>
              <w:t>عنوان المداخلة</w:t>
            </w:r>
          </w:p>
        </w:tc>
      </w:tr>
    </w:tbl>
    <w:p w14:paraId="782878D5" w14:textId="77777777" w:rsidR="00BA1A93" w:rsidRDefault="00BA1A93" w:rsidP="00BA1A93">
      <w:pPr>
        <w:bidi/>
        <w:spacing w:after="0" w:line="240" w:lineRule="auto"/>
        <w:rPr>
          <w:rFonts w:ascii="Sakkal Majalla" w:eastAsia="SimSun" w:hAnsi="Sakkal Majalla" w:cs="Sakkal Majalla"/>
          <w:b/>
          <w:bCs/>
          <w:color w:val="000000"/>
          <w:sz w:val="28"/>
          <w:szCs w:val="28"/>
          <w:rtl/>
          <w:lang w:val="en-US"/>
        </w:rPr>
      </w:pPr>
    </w:p>
    <w:p w14:paraId="43B0739F" w14:textId="77777777" w:rsidR="00BA1A93" w:rsidRDefault="00BA1A93" w:rsidP="00BA1A93">
      <w:pPr>
        <w:bidi/>
        <w:spacing w:after="0" w:line="240" w:lineRule="auto"/>
        <w:rPr>
          <w:rFonts w:ascii="Sakkal Majalla" w:eastAsia="SimSun" w:hAnsi="Sakkal Majalla" w:cs="Sakkal Majalla"/>
          <w:b/>
          <w:bCs/>
          <w:color w:val="000000"/>
          <w:sz w:val="28"/>
          <w:szCs w:val="28"/>
          <w:rtl/>
          <w:lang w:val="en-US"/>
        </w:rPr>
      </w:pPr>
    </w:p>
    <w:p w14:paraId="5F6FBBAF" w14:textId="77777777" w:rsidR="00BA1A93" w:rsidRDefault="00BA1A93" w:rsidP="001A1ACA">
      <w:pPr>
        <w:bidi/>
        <w:rPr>
          <w:rFonts w:ascii="Sakkal Majalla" w:hAnsi="Sakkal Majalla" w:cs="Sakkal Majalla"/>
          <w:b/>
          <w:bCs/>
          <w:sz w:val="28"/>
          <w:szCs w:val="28"/>
          <w:rtl/>
        </w:rPr>
      </w:pPr>
    </w:p>
    <w:p w14:paraId="6350787F" w14:textId="77777777" w:rsidR="00BA1A93" w:rsidRDefault="00BA1A93" w:rsidP="001A1ACA">
      <w:pPr>
        <w:bidi/>
        <w:jc w:val="center"/>
        <w:rPr>
          <w:rFonts w:ascii="Sakkal Majalla" w:hAnsi="Sakkal Majalla" w:cs="Sakkal Majalla"/>
          <w:b/>
          <w:bCs/>
          <w:sz w:val="28"/>
          <w:szCs w:val="28"/>
          <w:rtl/>
        </w:rPr>
      </w:pPr>
    </w:p>
    <w:p w14:paraId="212B82E5" w14:textId="77777777" w:rsidR="00BA1A93" w:rsidRDefault="00BA1A93" w:rsidP="00BA1A93">
      <w:pPr>
        <w:bidi/>
        <w:jc w:val="center"/>
        <w:rPr>
          <w:rFonts w:ascii="Sakkal Majalla" w:hAnsi="Sakkal Majalla" w:cs="Sakkal Majalla"/>
          <w:b/>
          <w:bCs/>
          <w:sz w:val="28"/>
          <w:szCs w:val="28"/>
          <w:rtl/>
        </w:rPr>
      </w:pPr>
    </w:p>
    <w:p w14:paraId="1D494E1B" w14:textId="77777777" w:rsidR="00BA1A93" w:rsidRDefault="00BA1A93" w:rsidP="00BA1A93">
      <w:pPr>
        <w:bidi/>
        <w:jc w:val="center"/>
        <w:rPr>
          <w:rFonts w:ascii="Sakkal Majalla" w:hAnsi="Sakkal Majalla" w:cs="Sakkal Majalla"/>
          <w:b/>
          <w:bCs/>
          <w:sz w:val="28"/>
          <w:szCs w:val="28"/>
          <w:rtl/>
        </w:rPr>
      </w:pPr>
    </w:p>
    <w:p w14:paraId="20461D27" w14:textId="77777777" w:rsidR="00BA1A93" w:rsidRDefault="00BA1A93" w:rsidP="00BA1A93">
      <w:pPr>
        <w:bidi/>
        <w:jc w:val="center"/>
        <w:rPr>
          <w:rFonts w:ascii="Sakkal Majalla" w:hAnsi="Sakkal Majalla" w:cs="Sakkal Majalla"/>
          <w:b/>
          <w:bCs/>
          <w:sz w:val="28"/>
          <w:szCs w:val="28"/>
          <w:rtl/>
        </w:rPr>
      </w:pPr>
    </w:p>
    <w:p w14:paraId="3CD9359D" w14:textId="77777777" w:rsidR="00BA1A93" w:rsidRDefault="00BA1A93" w:rsidP="00BA1A93">
      <w:pPr>
        <w:bidi/>
        <w:jc w:val="center"/>
        <w:rPr>
          <w:rFonts w:ascii="Sakkal Majalla" w:hAnsi="Sakkal Majalla" w:cs="Sakkal Majalla"/>
          <w:b/>
          <w:bCs/>
          <w:sz w:val="28"/>
          <w:szCs w:val="28"/>
          <w:rtl/>
        </w:rPr>
      </w:pPr>
    </w:p>
    <w:p w14:paraId="73EA96B5" w14:textId="77777777" w:rsidR="00BA1A93" w:rsidRDefault="00BA1A93" w:rsidP="00BA1A93">
      <w:pPr>
        <w:bidi/>
        <w:jc w:val="center"/>
        <w:rPr>
          <w:rFonts w:ascii="Sakkal Majalla" w:hAnsi="Sakkal Majalla" w:cs="Sakkal Majalla"/>
          <w:b/>
          <w:bCs/>
          <w:sz w:val="28"/>
          <w:szCs w:val="28"/>
          <w:rtl/>
        </w:rPr>
      </w:pPr>
    </w:p>
    <w:p w14:paraId="09A49352" w14:textId="77777777" w:rsidR="00BA1A93" w:rsidRDefault="00BA1A93" w:rsidP="00BA1A93">
      <w:pPr>
        <w:bidi/>
        <w:jc w:val="center"/>
        <w:rPr>
          <w:rFonts w:ascii="Sakkal Majalla" w:hAnsi="Sakkal Majalla" w:cs="Sakkal Majalla"/>
          <w:b/>
          <w:bCs/>
          <w:sz w:val="28"/>
          <w:szCs w:val="28"/>
          <w:rtl/>
        </w:rPr>
      </w:pPr>
    </w:p>
    <w:p w14:paraId="4DAC664B" w14:textId="77777777" w:rsidR="00E72656" w:rsidRDefault="00E72656" w:rsidP="00541C5E">
      <w:pPr>
        <w:bidi/>
        <w:rPr>
          <w:rFonts w:ascii="Sakkal Majalla" w:hAnsi="Sakkal Majalla" w:cs="Sakkal Majalla"/>
          <w:b/>
          <w:bCs/>
          <w:sz w:val="28"/>
          <w:szCs w:val="28"/>
          <w:rtl/>
        </w:rPr>
      </w:pPr>
    </w:p>
    <w:p w14:paraId="54E4955A" w14:textId="1344861B" w:rsidR="00542BA2" w:rsidRPr="00BA1A93" w:rsidRDefault="00AC334C" w:rsidP="00AC334C">
      <w:pPr>
        <w:bidi/>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م</w:t>
      </w:r>
      <w:r w:rsidRPr="00AC334C">
        <w:rPr>
          <w:rFonts w:ascii="Traditional Arabic" w:hAnsi="Traditional Arabic" w:cs="Traditional Arabic"/>
          <w:b/>
          <w:bCs/>
          <w:sz w:val="32"/>
          <w:szCs w:val="32"/>
          <w:rtl/>
        </w:rPr>
        <w:t>سر</w:t>
      </w:r>
      <w:r>
        <w:rPr>
          <w:rFonts w:ascii="Traditional Arabic" w:hAnsi="Traditional Arabic" w:cs="Traditional Arabic" w:hint="cs"/>
          <w:b/>
          <w:bCs/>
          <w:sz w:val="32"/>
          <w:szCs w:val="32"/>
          <w:rtl/>
        </w:rPr>
        <w:t>ع</w:t>
      </w:r>
      <w:r w:rsidR="00EE3A61">
        <w:rPr>
          <w:rFonts w:ascii="Traditional Arabic" w:hAnsi="Traditional Arabic" w:cs="Traditional Arabic" w:hint="cs"/>
          <w:b/>
          <w:bCs/>
          <w:sz w:val="32"/>
          <w:szCs w:val="32"/>
          <w:rtl/>
        </w:rPr>
        <w:t>ة</w:t>
      </w:r>
      <w:r w:rsidRPr="00AC334C">
        <w:rPr>
          <w:rFonts w:ascii="Traditional Arabic" w:hAnsi="Traditional Arabic" w:cs="Traditional Arabic"/>
          <w:b/>
          <w:bCs/>
          <w:sz w:val="32"/>
          <w:szCs w:val="32"/>
          <w:rtl/>
        </w:rPr>
        <w:t xml:space="preserve"> الأعمال</w:t>
      </w:r>
      <w:bookmarkStart w:id="0" w:name="_Hlk213076657"/>
      <w:r w:rsidRPr="00AC334C">
        <w:rPr>
          <w:rFonts w:ascii="Traditional Arabic" w:hAnsi="Traditional Arabic" w:cs="Traditional Arabic"/>
          <w:b/>
          <w:bCs/>
          <w:sz w:val="32"/>
          <w:szCs w:val="32"/>
          <w:rtl/>
        </w:rPr>
        <w:t xml:space="preserve"> </w:t>
      </w:r>
      <w:r w:rsidR="00EE3A61" w:rsidRPr="00BA1A93">
        <w:rPr>
          <w:rFonts w:ascii="Traditional Arabic" w:hAnsi="Traditional Arabic" w:cs="Traditional Arabic"/>
          <w:b/>
          <w:bCs/>
          <w:sz w:val="28"/>
          <w:szCs w:val="28"/>
          <w:rtl/>
          <w:lang w:bidi="ar-SA"/>
        </w:rPr>
        <w:t>فاستركابيتال</w:t>
      </w:r>
      <w:r w:rsidR="00EE3A61" w:rsidRPr="00AC334C">
        <w:rPr>
          <w:rFonts w:ascii="Traditional Arabic" w:hAnsi="Traditional Arabic" w:cs="Traditional Arabic"/>
          <w:b/>
          <w:bCs/>
          <w:sz w:val="32"/>
          <w:szCs w:val="32"/>
          <w:rtl/>
        </w:rPr>
        <w:t xml:space="preserve"> </w:t>
      </w:r>
      <w:bookmarkEnd w:id="0"/>
      <w:r w:rsidRPr="00AC334C">
        <w:rPr>
          <w:rFonts w:ascii="Traditional Arabic" w:hAnsi="Traditional Arabic" w:cs="Traditional Arabic"/>
          <w:b/>
          <w:bCs/>
          <w:sz w:val="32"/>
          <w:szCs w:val="32"/>
          <w:rtl/>
        </w:rPr>
        <w:t xml:space="preserve">في إستونيا: تجربة رائدة في دعم </w:t>
      </w:r>
      <w:r>
        <w:rPr>
          <w:rFonts w:ascii="Traditional Arabic" w:hAnsi="Traditional Arabic" w:cs="Traditional Arabic" w:hint="cs"/>
          <w:b/>
          <w:bCs/>
          <w:sz w:val="32"/>
          <w:szCs w:val="32"/>
          <w:rtl/>
        </w:rPr>
        <w:t xml:space="preserve">تنمية </w:t>
      </w:r>
      <w:r w:rsidR="008C327F" w:rsidRPr="00BA1A93">
        <w:rPr>
          <w:rFonts w:ascii="Traditional Arabic" w:hAnsi="Traditional Arabic" w:cs="Traditional Arabic"/>
          <w:b/>
          <w:bCs/>
          <w:sz w:val="32"/>
          <w:szCs w:val="32"/>
          <w:rtl/>
        </w:rPr>
        <w:t>المؤسسات الناشئة</w:t>
      </w:r>
    </w:p>
    <w:p w14:paraId="2756F1AF" w14:textId="77777777" w:rsidR="0065677C" w:rsidRPr="0065677C" w:rsidRDefault="0065677C" w:rsidP="0065677C">
      <w:pPr>
        <w:pStyle w:val="NormalWeb"/>
        <w:jc w:val="center"/>
        <w:rPr>
          <w:lang w:val="en-US"/>
        </w:rPr>
      </w:pPr>
      <w:proofErr w:type="spellStart"/>
      <w:r w:rsidRPr="0065677C">
        <w:rPr>
          <w:rStyle w:val="Strong"/>
          <w:lang w:val="en-US"/>
        </w:rPr>
        <w:t>FasterCapital</w:t>
      </w:r>
      <w:proofErr w:type="spellEnd"/>
      <w:r w:rsidRPr="0065677C">
        <w:rPr>
          <w:rStyle w:val="Strong"/>
          <w:lang w:val="en-US"/>
        </w:rPr>
        <w:t xml:space="preserve"> Business Accelerator in Estonia: A Leading Experience in Supporting Startup Development</w:t>
      </w:r>
    </w:p>
    <w:p w14:paraId="60428039" w14:textId="77777777" w:rsidR="00930ED4" w:rsidRPr="00BA1A93" w:rsidRDefault="00930ED4" w:rsidP="00930ED4">
      <w:pPr>
        <w:bidi/>
        <w:rPr>
          <w:rFonts w:ascii="Sakkal Majalla" w:hAnsi="Sakkal Majalla" w:cs="Sakkal Majalla"/>
          <w:sz w:val="28"/>
          <w:szCs w:val="28"/>
        </w:rPr>
      </w:pPr>
      <w:r w:rsidRPr="00BA1A93">
        <w:rPr>
          <w:rFonts w:ascii="Sakkal Majalla" w:hAnsi="Sakkal Majalla" w:cs="Sakkal Majalla"/>
          <w:sz w:val="28"/>
          <w:szCs w:val="28"/>
          <w:rtl/>
        </w:rPr>
        <w:t xml:space="preserve">     منصوري إلهام                                                                                                               منصوري شيماء</w:t>
      </w:r>
    </w:p>
    <w:p w14:paraId="723E0570" w14:textId="77777777" w:rsidR="00930ED4" w:rsidRPr="00BA1A93" w:rsidRDefault="00930ED4" w:rsidP="00930ED4">
      <w:pPr>
        <w:bidi/>
        <w:rPr>
          <w:rFonts w:ascii="Sakkal Majalla" w:hAnsi="Sakkal Majalla" w:cs="Sakkal Majalla"/>
          <w:sz w:val="28"/>
          <w:szCs w:val="28"/>
          <w:rtl/>
        </w:rPr>
      </w:pPr>
      <w:r w:rsidRPr="00BA1A93">
        <w:rPr>
          <w:rFonts w:ascii="Sakkal Majalla" w:hAnsi="Sakkal Majalla" w:cs="Sakkal Majalla"/>
          <w:sz w:val="28"/>
          <w:szCs w:val="28"/>
          <w:rtl/>
        </w:rPr>
        <w:t xml:space="preserve">    أستاذ محاضر-أ- ،جامعة قاصدي مرباح ورقلة                                            دكتوراه، جامعة محمد خيضر بسكرة </w:t>
      </w:r>
    </w:p>
    <w:p w14:paraId="03347B39" w14:textId="68016693" w:rsidR="00930ED4" w:rsidRPr="00BA1A93" w:rsidRDefault="00802EEE" w:rsidP="00802EEE">
      <w:pPr>
        <w:pStyle w:val="ListParagraph"/>
        <w:bidi/>
        <w:spacing w:after="0" w:line="240" w:lineRule="auto"/>
        <w:ind w:left="0"/>
        <w:jc w:val="center"/>
        <w:rPr>
          <w:rFonts w:ascii="Sakkal Majalla" w:hAnsi="Sakkal Majalla" w:cs="Sakkal Majalla"/>
          <w:sz w:val="28"/>
          <w:szCs w:val="28"/>
        </w:rPr>
      </w:pPr>
      <w:r w:rsidRPr="00802EEE">
        <w:rPr>
          <w:rFonts w:ascii="Sakkal Majalla" w:hAnsi="Sakkal Majalla" w:cs="Sakkal Majalla"/>
          <w:sz w:val="28"/>
          <w:szCs w:val="28"/>
        </w:rPr>
        <w:t>mansouri.Ilhem@univ-ouargla.dz</w:t>
      </w:r>
      <w:r w:rsidRPr="00802EEE">
        <w:rPr>
          <w:rFonts w:ascii="Sakkal Majalla" w:hAnsi="Sakkal Majalla" w:cs="Sakkal Majalla"/>
          <w:sz w:val="28"/>
          <w:szCs w:val="28"/>
          <w:rtl/>
          <w:lang w:val="en-US" w:bidi="ar-SA"/>
        </w:rPr>
        <w:t xml:space="preserve">                                                    </w:t>
      </w:r>
      <w:r w:rsidRPr="00802EEE">
        <w:rPr>
          <w:rFonts w:ascii="Sakkal Majalla" w:hAnsi="Sakkal Majalla" w:cs="Sakkal Majalla"/>
          <w:sz w:val="28"/>
          <w:szCs w:val="28"/>
        </w:rPr>
        <w:t xml:space="preserve"> </w:t>
      </w:r>
      <w:r w:rsidR="00930ED4" w:rsidRPr="00802EEE">
        <w:rPr>
          <w:rFonts w:ascii="Sakkal Majalla" w:hAnsi="Sakkal Majalla" w:cs="Sakkal Majalla"/>
          <w:sz w:val="28"/>
          <w:szCs w:val="28"/>
        </w:rPr>
        <w:t>chaima.mansouri@univ-biskra.dz</w:t>
      </w:r>
    </w:p>
    <w:p w14:paraId="0F67F5E1" w14:textId="016A9076" w:rsidR="00930ED4" w:rsidRDefault="00930ED4" w:rsidP="00930ED4">
      <w:pPr>
        <w:pBdr>
          <w:top w:val="single" w:sz="4" w:space="11" w:color="auto"/>
          <w:left w:val="single" w:sz="4" w:space="0" w:color="auto"/>
          <w:bottom w:val="single" w:sz="4" w:space="0" w:color="auto"/>
          <w:right w:val="single" w:sz="4" w:space="21" w:color="auto"/>
        </w:pBdr>
        <w:bidi/>
        <w:spacing w:after="0" w:line="240" w:lineRule="auto"/>
        <w:rPr>
          <w:rFonts w:ascii="Traditional Arabic" w:hAnsi="Traditional Arabic" w:cs="Traditional Arabic"/>
          <w:b/>
          <w:bCs/>
          <w:color w:val="000066"/>
          <w:sz w:val="28"/>
          <w:szCs w:val="28"/>
          <w:rtl/>
        </w:rPr>
      </w:pPr>
      <w:r w:rsidRPr="00BA1A93">
        <w:rPr>
          <w:rFonts w:ascii="Traditional Arabic" w:hAnsi="Traditional Arabic" w:cs="Traditional Arabic"/>
          <w:b/>
          <w:bCs/>
          <w:sz w:val="28"/>
          <w:szCs w:val="28"/>
          <w:rtl/>
        </w:rPr>
        <w:t>ملخص</w:t>
      </w:r>
      <w:r w:rsidRPr="00BA1A93">
        <w:rPr>
          <w:rFonts w:ascii="Traditional Arabic" w:hAnsi="Traditional Arabic" w:cs="Traditional Arabic"/>
          <w:b/>
          <w:bCs/>
          <w:color w:val="000066"/>
          <w:sz w:val="28"/>
          <w:szCs w:val="28"/>
          <w:rtl/>
        </w:rPr>
        <w:t xml:space="preserve">: </w:t>
      </w:r>
    </w:p>
    <w:p w14:paraId="3F8CE3F9" w14:textId="77777777" w:rsidR="00BA1A93" w:rsidRPr="00BA1A93" w:rsidRDefault="00BA1A93" w:rsidP="00BA1A93">
      <w:pPr>
        <w:pBdr>
          <w:top w:val="single" w:sz="4" w:space="11" w:color="auto"/>
          <w:left w:val="single" w:sz="4" w:space="0" w:color="auto"/>
          <w:bottom w:val="single" w:sz="4" w:space="0" w:color="auto"/>
          <w:right w:val="single" w:sz="4" w:space="21" w:color="auto"/>
        </w:pBdr>
        <w:bidi/>
        <w:spacing w:after="0" w:line="240" w:lineRule="auto"/>
        <w:ind w:firstLine="708"/>
        <w:jc w:val="both"/>
        <w:rPr>
          <w:rFonts w:ascii="Traditional Arabic" w:hAnsi="Traditional Arabic" w:cs="Traditional Arabic"/>
          <w:sz w:val="28"/>
          <w:szCs w:val="28"/>
          <w:lang w:val="en-GB"/>
        </w:rPr>
      </w:pPr>
      <w:r w:rsidRPr="00BA1A93">
        <w:rPr>
          <w:rFonts w:ascii="Traditional Arabic" w:hAnsi="Traditional Arabic" w:cs="Traditional Arabic"/>
          <w:sz w:val="28"/>
          <w:szCs w:val="28"/>
          <w:rtl/>
          <w:lang w:bidi="ar-SA"/>
        </w:rPr>
        <w:t xml:space="preserve">تهدف هذه الورقة البحثية </w:t>
      </w:r>
      <w:r w:rsidRPr="00BA1A93">
        <w:rPr>
          <w:rFonts w:ascii="Traditional Arabic" w:hAnsi="Traditional Arabic" w:cs="Traditional Arabic"/>
          <w:sz w:val="28"/>
          <w:szCs w:val="28"/>
          <w:rtl/>
        </w:rPr>
        <w:t xml:space="preserve">إلى التعرف على الدور الذي </w:t>
      </w:r>
      <w:r w:rsidRPr="00BA1A93">
        <w:rPr>
          <w:rFonts w:ascii="Traditional Arabic" w:hAnsi="Traditional Arabic" w:cs="Traditional Arabic" w:hint="cs"/>
          <w:sz w:val="28"/>
          <w:szCs w:val="28"/>
          <w:rtl/>
        </w:rPr>
        <w:t>ت</w:t>
      </w:r>
      <w:r w:rsidRPr="00BA1A93">
        <w:rPr>
          <w:rFonts w:ascii="Traditional Arabic" w:hAnsi="Traditional Arabic" w:cs="Traditional Arabic"/>
          <w:sz w:val="28"/>
          <w:szCs w:val="28"/>
          <w:rtl/>
        </w:rPr>
        <w:t>لعبه</w:t>
      </w:r>
      <w:r w:rsidRPr="00BA1A93">
        <w:rPr>
          <w:rFonts w:ascii="Traditional Arabic" w:hAnsi="Traditional Arabic" w:cs="Traditional Arabic" w:hint="cs"/>
          <w:sz w:val="28"/>
          <w:szCs w:val="28"/>
          <w:rtl/>
        </w:rPr>
        <w:t xml:space="preserve"> مسرعات الأعمال</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lang w:bidi="ar-SA"/>
        </w:rPr>
        <w:t>في</w:t>
      </w:r>
      <w:r w:rsidRPr="00BA1A93">
        <w:rPr>
          <w:rFonts w:ascii="Traditional Arabic" w:hAnsi="Traditional Arabic" w:cs="Traditional Arabic"/>
          <w:sz w:val="28"/>
          <w:szCs w:val="28"/>
          <w:rtl/>
        </w:rPr>
        <w:t xml:space="preserve"> دعم المؤسسات الناشئة</w:t>
      </w:r>
      <w:r w:rsidRPr="00BA1A93">
        <w:rPr>
          <w:rFonts w:ascii="Traditional Arabic" w:hAnsi="Traditional Arabic" w:cs="Traditional Arabic" w:hint="cs"/>
          <w:sz w:val="28"/>
          <w:szCs w:val="28"/>
          <w:rtl/>
        </w:rPr>
        <w:t>،</w:t>
      </w:r>
      <w:r w:rsidRPr="00BA1A93">
        <w:rPr>
          <w:rFonts w:ascii="Traditional Arabic" w:hAnsi="Traditional Arabic" w:cs="Traditional Arabic"/>
          <w:sz w:val="28"/>
          <w:szCs w:val="28"/>
          <w:rtl/>
          <w:lang w:bidi="ar-SA"/>
        </w:rPr>
        <w:t xml:space="preserve">من خلال </w:t>
      </w:r>
      <w:r w:rsidRPr="00BA1A93">
        <w:rPr>
          <w:rFonts w:ascii="Traditional Arabic" w:hAnsi="Traditional Arabic" w:cs="Traditional Arabic" w:hint="cs"/>
          <w:sz w:val="28"/>
          <w:szCs w:val="28"/>
          <w:rtl/>
          <w:lang w:bidi="ar-SA"/>
        </w:rPr>
        <w:t>زيادة الفرص الاستثمارية لها  وضمان نجاحها واستمراريتها،  والوقوف على انجازات السوق الاستوني في مجال ريادة الأعمال من خلال توفير البيئة المناسبة لعمل مسرعات الأعمال.</w:t>
      </w:r>
    </w:p>
    <w:p w14:paraId="1B12A306" w14:textId="66B2928B" w:rsidR="00BA1A93" w:rsidRPr="00BA1A93" w:rsidRDefault="00BA1A93" w:rsidP="00BA1A93">
      <w:pPr>
        <w:pBdr>
          <w:top w:val="single" w:sz="4" w:space="11" w:color="auto"/>
          <w:left w:val="single" w:sz="4" w:space="0" w:color="auto"/>
          <w:bottom w:val="single" w:sz="4" w:space="0" w:color="auto"/>
          <w:right w:val="single" w:sz="4" w:space="21" w:color="auto"/>
        </w:pBdr>
        <w:bidi/>
        <w:spacing w:after="0" w:line="240" w:lineRule="auto"/>
        <w:ind w:firstLine="708"/>
        <w:jc w:val="both"/>
        <w:rPr>
          <w:rFonts w:ascii="Traditional Arabic" w:hAnsi="Traditional Arabic" w:cs="Traditional Arabic"/>
          <w:sz w:val="28"/>
          <w:szCs w:val="28"/>
        </w:rPr>
      </w:pPr>
      <w:r w:rsidRPr="00BA1A93">
        <w:rPr>
          <w:rFonts w:ascii="Traditional Arabic" w:hAnsi="Traditional Arabic" w:cs="Traditional Arabic"/>
          <w:sz w:val="28"/>
          <w:szCs w:val="28"/>
          <w:rtl/>
          <w:lang w:bidi="ar-SA"/>
        </w:rPr>
        <w:t xml:space="preserve">تعتمد الدراسة على المنهج الوصفي التحليلي لاستكشاف كيف يمكن </w:t>
      </w:r>
      <w:r w:rsidRPr="00BA1A93">
        <w:rPr>
          <w:rFonts w:ascii="Traditional Arabic" w:hAnsi="Traditional Arabic" w:cs="Traditional Arabic" w:hint="cs"/>
          <w:sz w:val="28"/>
          <w:szCs w:val="28"/>
          <w:rtl/>
          <w:lang w:bidi="ar-SA"/>
        </w:rPr>
        <w:t>لمسرع</w:t>
      </w:r>
      <w:r w:rsidR="002527EF">
        <w:rPr>
          <w:rFonts w:ascii="Traditional Arabic" w:hAnsi="Traditional Arabic" w:cs="Traditional Arabic" w:hint="cs"/>
          <w:sz w:val="28"/>
          <w:szCs w:val="28"/>
          <w:rtl/>
          <w:lang w:bidi="ar-SA"/>
        </w:rPr>
        <w:t>ة</w:t>
      </w:r>
      <w:r w:rsidRPr="00BA1A93">
        <w:rPr>
          <w:rFonts w:ascii="Traditional Arabic" w:hAnsi="Traditional Arabic" w:cs="Traditional Arabic" w:hint="cs"/>
          <w:sz w:val="28"/>
          <w:szCs w:val="28"/>
          <w:rtl/>
          <w:lang w:bidi="ar-SA"/>
        </w:rPr>
        <w:t xml:space="preserve"> الأعمال</w:t>
      </w:r>
      <w:r w:rsidRPr="00BA1A93">
        <w:rPr>
          <w:rFonts w:ascii="Traditional Arabic" w:hAnsi="Traditional Arabic" w:cs="Traditional Arabic"/>
          <w:sz w:val="28"/>
          <w:szCs w:val="28"/>
          <w:rtl/>
          <w:lang w:bidi="ar-SA"/>
        </w:rPr>
        <w:t xml:space="preserve"> </w:t>
      </w:r>
      <w:r w:rsidR="002527EF" w:rsidRPr="002527EF">
        <w:rPr>
          <w:rFonts w:ascii="Traditional Arabic" w:hAnsi="Traditional Arabic" w:cs="Traditional Arabic"/>
          <w:sz w:val="28"/>
          <w:szCs w:val="28"/>
          <w:rtl/>
          <w:lang w:bidi="ar-SA"/>
        </w:rPr>
        <w:t xml:space="preserve">فاستركابيتال </w:t>
      </w:r>
      <w:r w:rsidRPr="00BA1A93">
        <w:rPr>
          <w:rFonts w:ascii="Traditional Arabic" w:hAnsi="Traditional Arabic" w:cs="Traditional Arabic"/>
          <w:sz w:val="28"/>
          <w:szCs w:val="28"/>
          <w:rtl/>
          <w:lang w:bidi="ar-SA"/>
        </w:rPr>
        <w:t>أن</w:t>
      </w:r>
      <w:r w:rsidRPr="00BA1A93">
        <w:rPr>
          <w:rFonts w:ascii="Traditional Arabic" w:hAnsi="Traditional Arabic" w:cs="Traditional Arabic" w:hint="cs"/>
          <w:sz w:val="28"/>
          <w:szCs w:val="28"/>
          <w:rtl/>
          <w:lang w:bidi="ar-SA"/>
        </w:rPr>
        <w:t xml:space="preserve"> تسهل الوصول إلى</w:t>
      </w:r>
      <w:r w:rsidRPr="00BA1A93">
        <w:rPr>
          <w:rFonts w:ascii="Traditional Arabic" w:hAnsi="Traditional Arabic" w:cs="Traditional Arabic"/>
          <w:sz w:val="28"/>
          <w:szCs w:val="28"/>
          <w:rtl/>
          <w:lang w:bidi="ar-SA"/>
        </w:rPr>
        <w:t xml:space="preserve"> مصادر التمويل التقنية والمالية للمؤسسات الناشئة، مع التركيز على</w:t>
      </w:r>
      <w:r w:rsidRPr="00BA1A93">
        <w:rPr>
          <w:rFonts w:ascii="Traditional Arabic" w:hAnsi="Traditional Arabic" w:cs="Traditional Arabic" w:hint="cs"/>
          <w:sz w:val="28"/>
          <w:szCs w:val="28"/>
          <w:rtl/>
          <w:lang w:bidi="ar-SA"/>
        </w:rPr>
        <w:t xml:space="preserve"> </w:t>
      </w:r>
      <w:r w:rsidRPr="00BA1A93">
        <w:rPr>
          <w:rFonts w:ascii="Traditional Arabic" w:hAnsi="Traditional Arabic" w:cs="Traditional Arabic"/>
          <w:sz w:val="28"/>
          <w:szCs w:val="28"/>
          <w:rtl/>
          <w:lang w:bidi="ar-SA"/>
        </w:rPr>
        <w:t>تكيف</w:t>
      </w:r>
      <w:r w:rsidRPr="00BA1A93">
        <w:rPr>
          <w:rFonts w:ascii="Traditional Arabic" w:hAnsi="Traditional Arabic" w:cs="Traditional Arabic" w:hint="cs"/>
          <w:sz w:val="28"/>
          <w:szCs w:val="28"/>
          <w:rtl/>
        </w:rPr>
        <w:t>ها</w:t>
      </w:r>
      <w:r w:rsidRPr="00BA1A93">
        <w:rPr>
          <w:rFonts w:ascii="Traditional Arabic" w:hAnsi="Traditional Arabic" w:cs="Traditional Arabic"/>
          <w:sz w:val="28"/>
          <w:szCs w:val="28"/>
          <w:rtl/>
          <w:lang w:bidi="ar-SA"/>
        </w:rPr>
        <w:t xml:space="preserve"> مع بيئات السوق الديناميكية</w:t>
      </w:r>
      <w:r w:rsidRPr="00BA1A93">
        <w:rPr>
          <w:rFonts w:ascii="Traditional Arabic" w:hAnsi="Traditional Arabic" w:cs="Traditional Arabic" w:hint="cs"/>
          <w:sz w:val="28"/>
          <w:szCs w:val="28"/>
          <w:rtl/>
          <w:lang w:bidi="ar-SA"/>
        </w:rPr>
        <w:t>.</w:t>
      </w:r>
      <w:r w:rsidRPr="00BA1A93">
        <w:rPr>
          <w:rFonts w:ascii="Traditional Arabic" w:hAnsi="Traditional Arabic" w:cs="Traditional Arabic" w:hint="cs"/>
          <w:sz w:val="28"/>
          <w:szCs w:val="28"/>
          <w:rtl/>
        </w:rPr>
        <w:t xml:space="preserve"> </w:t>
      </w:r>
      <w:r w:rsidRPr="00BA1A93">
        <w:rPr>
          <w:rFonts w:ascii="Traditional Arabic" w:hAnsi="Traditional Arabic" w:cs="Traditional Arabic"/>
          <w:sz w:val="28"/>
          <w:szCs w:val="28"/>
          <w:rtl/>
        </w:rPr>
        <w:t>و</w:t>
      </w:r>
      <w:r w:rsidRPr="00BA1A93">
        <w:rPr>
          <w:rFonts w:ascii="Traditional Arabic" w:hAnsi="Traditional Arabic" w:cs="Traditional Arabic" w:hint="cs"/>
          <w:sz w:val="28"/>
          <w:szCs w:val="28"/>
          <w:rtl/>
        </w:rPr>
        <w:t xml:space="preserve">قد </w:t>
      </w:r>
      <w:r w:rsidRPr="00BA1A93">
        <w:rPr>
          <w:rFonts w:ascii="Traditional Arabic" w:hAnsi="Traditional Arabic" w:cs="Traditional Arabic"/>
          <w:sz w:val="28"/>
          <w:szCs w:val="28"/>
          <w:rtl/>
        </w:rPr>
        <w:t>توصل</w:t>
      </w:r>
      <w:r w:rsidRPr="00BA1A93">
        <w:rPr>
          <w:rFonts w:ascii="Traditional Arabic" w:hAnsi="Traditional Arabic" w:cs="Traditional Arabic" w:hint="cs"/>
          <w:sz w:val="28"/>
          <w:szCs w:val="28"/>
          <w:rtl/>
        </w:rPr>
        <w:t xml:space="preserve">ت </w:t>
      </w:r>
      <w:r w:rsidRPr="00BA1A93">
        <w:rPr>
          <w:rFonts w:ascii="Traditional Arabic" w:hAnsi="Traditional Arabic" w:cs="Traditional Arabic"/>
          <w:sz w:val="28"/>
          <w:szCs w:val="28"/>
          <w:rtl/>
        </w:rPr>
        <w:t xml:space="preserve">الدراسة إلى </w:t>
      </w:r>
      <w:r w:rsidRPr="00BA1A93">
        <w:rPr>
          <w:rFonts w:ascii="Traditional Arabic" w:hAnsi="Traditional Arabic" w:cs="Traditional Arabic" w:hint="cs"/>
          <w:sz w:val="28"/>
          <w:szCs w:val="28"/>
          <w:rtl/>
        </w:rPr>
        <w:t>مسرعات الأعمال في السوق الاستوني أثبتت</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فاعليتها</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من</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خلال</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تقديم</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خدمات</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تقنية</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وتمويلية</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شاملة،</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تشمل</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دعم</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تطوير</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المنتج،</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التشبيك</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مع</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المستثمرين،</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والتسويق</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الرقمي،</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إلى</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جانب</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دعم</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الشركات</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الناشئة</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في</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قطاعات</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متخصصة</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مثل</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التكنولوجيا</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المالية</w:t>
      </w:r>
      <w:r w:rsidRPr="00BA1A93">
        <w:rPr>
          <w:rFonts w:ascii="Traditional Arabic" w:hAnsi="Traditional Arabic" w:cs="Traditional Arabic"/>
          <w:sz w:val="28"/>
          <w:szCs w:val="28"/>
          <w:rtl/>
        </w:rPr>
        <w:t xml:space="preserve"> </w:t>
      </w:r>
      <w:r w:rsidRPr="00BA1A93">
        <w:rPr>
          <w:rFonts w:ascii="Traditional Arabic" w:hAnsi="Traditional Arabic" w:cs="Traditional Arabic" w:hint="cs"/>
          <w:sz w:val="28"/>
          <w:szCs w:val="28"/>
          <w:rtl/>
        </w:rPr>
        <w:t>والتعليمية</w:t>
      </w:r>
      <w:r w:rsidRPr="00BA1A93">
        <w:rPr>
          <w:rFonts w:ascii="Traditional Arabic" w:hAnsi="Traditional Arabic" w:cs="Traditional Arabic"/>
          <w:sz w:val="28"/>
          <w:szCs w:val="28"/>
        </w:rPr>
        <w:t>.</w:t>
      </w:r>
    </w:p>
    <w:p w14:paraId="3504CF4F" w14:textId="482AFDF0" w:rsidR="00BA1A93" w:rsidRPr="00BA1A93" w:rsidRDefault="00BA1A93" w:rsidP="002527EF">
      <w:pPr>
        <w:pBdr>
          <w:top w:val="single" w:sz="4" w:space="11" w:color="auto"/>
          <w:left w:val="single" w:sz="4" w:space="0" w:color="auto"/>
          <w:bottom w:val="single" w:sz="4" w:space="0" w:color="auto"/>
          <w:right w:val="single" w:sz="4" w:space="21" w:color="auto"/>
        </w:pBdr>
        <w:bidi/>
        <w:spacing w:after="0" w:line="240" w:lineRule="auto"/>
        <w:ind w:left="1416" w:hanging="1416"/>
        <w:jc w:val="both"/>
        <w:rPr>
          <w:rFonts w:ascii="Traditional Arabic" w:hAnsi="Traditional Arabic" w:cs="Traditional Arabic"/>
          <w:sz w:val="28"/>
          <w:szCs w:val="28"/>
          <w:rtl/>
        </w:rPr>
      </w:pPr>
      <w:r w:rsidRPr="00BA1A93">
        <w:rPr>
          <w:rFonts w:ascii="Traditional Arabic" w:hAnsi="Traditional Arabic" w:cs="Traditional Arabic"/>
          <w:b/>
          <w:bCs/>
          <w:sz w:val="28"/>
          <w:szCs w:val="28"/>
          <w:rtl/>
        </w:rPr>
        <w:t>الكلمات المفتاحية:</w:t>
      </w:r>
      <w:r w:rsidRPr="00BA1A93">
        <w:rPr>
          <w:rFonts w:ascii="Traditional Arabic" w:hAnsi="Traditional Arabic" w:cs="Traditional Arabic"/>
          <w:sz w:val="28"/>
          <w:szCs w:val="28"/>
          <w:rtl/>
        </w:rPr>
        <w:t xml:space="preserve"> مؤسسات ناشئة، </w:t>
      </w:r>
      <w:r w:rsidRPr="00BA1A93">
        <w:rPr>
          <w:rFonts w:ascii="Traditional Arabic" w:hAnsi="Traditional Arabic" w:cs="Traditional Arabic" w:hint="cs"/>
          <w:sz w:val="28"/>
          <w:szCs w:val="28"/>
          <w:rtl/>
          <w:lang w:bidi="ar-SA"/>
        </w:rPr>
        <w:t>مسرعات أعمال</w:t>
      </w:r>
      <w:bookmarkStart w:id="1" w:name="_Hlk213076818"/>
      <w:r w:rsidRPr="00BA1A93">
        <w:rPr>
          <w:rFonts w:ascii="Traditional Arabic" w:hAnsi="Traditional Arabic" w:cs="Traditional Arabic"/>
          <w:sz w:val="28"/>
          <w:szCs w:val="28"/>
          <w:rtl/>
        </w:rPr>
        <w:t>،</w:t>
      </w:r>
      <w:r w:rsidRPr="00BA1A93">
        <w:rPr>
          <w:rFonts w:ascii="Traditional Arabic" w:hAnsi="Traditional Arabic" w:cs="Traditional Arabic" w:hint="cs"/>
          <w:sz w:val="28"/>
          <w:szCs w:val="28"/>
          <w:rtl/>
        </w:rPr>
        <w:t xml:space="preserve"> </w:t>
      </w:r>
      <w:bookmarkEnd w:id="1"/>
      <w:r w:rsidR="002527EF" w:rsidRPr="002527EF">
        <w:rPr>
          <w:rFonts w:ascii="Traditional Arabic" w:hAnsi="Traditional Arabic" w:cs="Traditional Arabic"/>
          <w:sz w:val="28"/>
          <w:szCs w:val="28"/>
          <w:rtl/>
        </w:rPr>
        <w:t>فاستركابيتا</w:t>
      </w:r>
      <w:r w:rsidR="002527EF">
        <w:rPr>
          <w:rFonts w:ascii="Traditional Arabic" w:hAnsi="Traditional Arabic" w:cs="Traditional Arabic" w:hint="cs"/>
          <w:sz w:val="28"/>
          <w:szCs w:val="28"/>
          <w:rtl/>
        </w:rPr>
        <w:t>ل</w:t>
      </w:r>
      <w:r w:rsidR="002527EF" w:rsidRPr="00BA1A93">
        <w:rPr>
          <w:rFonts w:ascii="Traditional Arabic" w:hAnsi="Traditional Arabic" w:cs="Traditional Arabic"/>
          <w:sz w:val="28"/>
          <w:szCs w:val="28"/>
          <w:rtl/>
        </w:rPr>
        <w:t>،</w:t>
      </w:r>
      <w:r w:rsidR="002527EF" w:rsidRPr="00BA1A93">
        <w:rPr>
          <w:rFonts w:ascii="Traditional Arabic" w:hAnsi="Traditional Arabic" w:cs="Traditional Arabic" w:hint="cs"/>
          <w:sz w:val="28"/>
          <w:szCs w:val="28"/>
          <w:rtl/>
        </w:rPr>
        <w:t xml:space="preserve"> </w:t>
      </w:r>
      <w:r w:rsidRPr="00BA1A93">
        <w:rPr>
          <w:rFonts w:ascii="Traditional Arabic" w:hAnsi="Traditional Arabic" w:cs="Traditional Arabic" w:hint="cs"/>
          <w:sz w:val="28"/>
          <w:szCs w:val="28"/>
          <w:rtl/>
        </w:rPr>
        <w:t>سوق استوني.</w:t>
      </w:r>
    </w:p>
    <w:p w14:paraId="49DA973A" w14:textId="77777777" w:rsidR="00BA1A93" w:rsidRPr="00BA1A93" w:rsidRDefault="00BA1A93" w:rsidP="00BA1A93">
      <w:pPr>
        <w:pBdr>
          <w:top w:val="single" w:sz="4" w:space="11" w:color="auto"/>
          <w:left w:val="single" w:sz="4" w:space="0" w:color="auto"/>
          <w:bottom w:val="single" w:sz="4" w:space="0" w:color="auto"/>
          <w:right w:val="single" w:sz="4" w:space="21" w:color="auto"/>
        </w:pBdr>
        <w:spacing w:after="0" w:line="240" w:lineRule="auto"/>
        <w:ind w:firstLine="708"/>
        <w:jc w:val="both"/>
        <w:rPr>
          <w:rFonts w:ascii="Traditional Arabic" w:hAnsi="Traditional Arabic" w:cs="Traditional Arabic"/>
          <w:color w:val="000000"/>
          <w:sz w:val="28"/>
          <w:szCs w:val="28"/>
          <w:rtl/>
        </w:rPr>
      </w:pPr>
    </w:p>
    <w:p w14:paraId="08456557" w14:textId="77777777" w:rsidR="00930ED4" w:rsidRPr="00BA1A93" w:rsidRDefault="00930ED4" w:rsidP="00930ED4">
      <w:pPr>
        <w:pBdr>
          <w:top w:val="single" w:sz="4" w:space="11" w:color="auto"/>
          <w:left w:val="single" w:sz="4" w:space="0" w:color="auto"/>
          <w:bottom w:val="single" w:sz="4" w:space="0" w:color="auto"/>
          <w:right w:val="single" w:sz="4" w:space="21" w:color="auto"/>
        </w:pBdr>
        <w:spacing w:after="0" w:line="240" w:lineRule="auto"/>
        <w:jc w:val="both"/>
        <w:rPr>
          <w:rFonts w:asciiTheme="majorBidi" w:hAnsiTheme="majorBidi" w:cstheme="majorBidi"/>
          <w:sz w:val="24"/>
          <w:szCs w:val="24"/>
          <w:rtl/>
          <w:lang w:val="en-GB"/>
        </w:rPr>
      </w:pPr>
      <w:r w:rsidRPr="00BA1A93">
        <w:rPr>
          <w:rFonts w:asciiTheme="majorBidi" w:hAnsiTheme="majorBidi" w:cstheme="majorBidi"/>
          <w:b/>
          <w:bCs/>
          <w:sz w:val="24"/>
          <w:szCs w:val="24"/>
          <w:lang w:val="en-GB"/>
        </w:rPr>
        <w:t>Summary:</w:t>
      </w:r>
      <w:r w:rsidRPr="00BA1A93">
        <w:rPr>
          <w:rFonts w:asciiTheme="majorBidi" w:hAnsiTheme="majorBidi" w:cstheme="majorBidi"/>
          <w:sz w:val="24"/>
          <w:szCs w:val="24"/>
          <w:lang w:val="en-GB"/>
        </w:rPr>
        <w:t xml:space="preserve"> </w:t>
      </w:r>
    </w:p>
    <w:p w14:paraId="0FCAB46B" w14:textId="77777777" w:rsidR="0065677C" w:rsidRPr="0065677C" w:rsidRDefault="0065677C" w:rsidP="0065677C">
      <w:pPr>
        <w:pBdr>
          <w:top w:val="single" w:sz="4" w:space="11" w:color="auto"/>
          <w:left w:val="single" w:sz="4" w:space="0" w:color="auto"/>
          <w:bottom w:val="single" w:sz="4" w:space="0" w:color="auto"/>
          <w:right w:val="single" w:sz="4" w:space="21" w:color="auto"/>
        </w:pBdr>
        <w:spacing w:after="0" w:line="240" w:lineRule="auto"/>
        <w:rPr>
          <w:rFonts w:asciiTheme="majorBidi" w:hAnsiTheme="majorBidi" w:cstheme="majorBidi"/>
          <w:sz w:val="24"/>
          <w:szCs w:val="24"/>
          <w:lang w:val="en"/>
        </w:rPr>
      </w:pPr>
      <w:r w:rsidRPr="0065677C">
        <w:rPr>
          <w:rFonts w:asciiTheme="majorBidi" w:hAnsiTheme="majorBidi" w:cstheme="majorBidi"/>
          <w:sz w:val="24"/>
          <w:szCs w:val="24"/>
          <w:lang w:val="en"/>
        </w:rPr>
        <w:t>This research paper aims to identify the role of business accelerators in supporting startups by increasing their investment opportunities, ensuring their success and sustainability, and examining the achievements of the Estonian market in the field of entrepreneurship through providing a conducive environment for accelerator operations.</w:t>
      </w:r>
    </w:p>
    <w:p w14:paraId="6E782943" w14:textId="77777777" w:rsidR="0065677C" w:rsidRPr="0065677C" w:rsidRDefault="0065677C" w:rsidP="0065677C">
      <w:pPr>
        <w:pBdr>
          <w:top w:val="single" w:sz="4" w:space="11" w:color="auto"/>
          <w:left w:val="single" w:sz="4" w:space="0" w:color="auto"/>
          <w:bottom w:val="single" w:sz="4" w:space="0" w:color="auto"/>
          <w:right w:val="single" w:sz="4" w:space="21" w:color="auto"/>
        </w:pBdr>
        <w:spacing w:after="0" w:line="240" w:lineRule="auto"/>
        <w:rPr>
          <w:rFonts w:asciiTheme="majorBidi" w:hAnsiTheme="majorBidi" w:cstheme="majorBidi"/>
          <w:sz w:val="24"/>
          <w:szCs w:val="24"/>
          <w:lang w:val="en"/>
        </w:rPr>
      </w:pPr>
    </w:p>
    <w:p w14:paraId="533D0C3D" w14:textId="6429E0D1" w:rsidR="00BA1A93" w:rsidRPr="00BA1A93" w:rsidRDefault="0065677C" w:rsidP="0065677C">
      <w:pPr>
        <w:pBdr>
          <w:top w:val="single" w:sz="4" w:space="11" w:color="auto"/>
          <w:left w:val="single" w:sz="4" w:space="0" w:color="auto"/>
          <w:bottom w:val="single" w:sz="4" w:space="0" w:color="auto"/>
          <w:right w:val="single" w:sz="4" w:space="21" w:color="auto"/>
        </w:pBdr>
        <w:spacing w:after="0" w:line="240" w:lineRule="auto"/>
        <w:jc w:val="both"/>
        <w:rPr>
          <w:rFonts w:asciiTheme="majorBidi" w:hAnsiTheme="majorBidi" w:cstheme="majorBidi"/>
          <w:sz w:val="24"/>
          <w:szCs w:val="24"/>
          <w:lang w:val="en-GB"/>
        </w:rPr>
      </w:pPr>
      <w:r w:rsidRPr="0065677C">
        <w:rPr>
          <w:rFonts w:asciiTheme="majorBidi" w:hAnsiTheme="majorBidi" w:cstheme="majorBidi"/>
          <w:sz w:val="24"/>
          <w:szCs w:val="24"/>
          <w:lang w:val="en"/>
        </w:rPr>
        <w:t xml:space="preserve">The study adopts a descriptive and analytical approach to explore how the </w:t>
      </w:r>
      <w:proofErr w:type="spellStart"/>
      <w:r w:rsidRPr="0065677C">
        <w:rPr>
          <w:rFonts w:asciiTheme="majorBidi" w:hAnsiTheme="majorBidi" w:cstheme="majorBidi"/>
          <w:sz w:val="24"/>
          <w:szCs w:val="24"/>
          <w:lang w:val="en"/>
        </w:rPr>
        <w:t>FasterCapital</w:t>
      </w:r>
      <w:proofErr w:type="spellEnd"/>
      <w:r w:rsidRPr="0065677C">
        <w:rPr>
          <w:rFonts w:asciiTheme="majorBidi" w:hAnsiTheme="majorBidi" w:cstheme="majorBidi"/>
          <w:sz w:val="24"/>
          <w:szCs w:val="24"/>
          <w:lang w:val="en"/>
        </w:rPr>
        <w:t xml:space="preserve"> accelerator facilitates access to both technological and financial funding sources for startups, with a focus on its adaptability to dynamic market environments. The findings indicate that business accelerators in the Estonian market have proven their effectiveness by offering comprehensive technological and financial services, including product development support, networking with investors, and digital marketing, in addition to assisting startups in specialized sectors such as </w:t>
      </w:r>
      <w:r w:rsidR="00BA1A93" w:rsidRPr="00BA1A93">
        <w:rPr>
          <w:rFonts w:asciiTheme="majorBidi" w:hAnsiTheme="majorBidi" w:cstheme="majorBidi"/>
          <w:sz w:val="24"/>
          <w:szCs w:val="24"/>
          <w:lang w:val="en"/>
        </w:rPr>
        <w:t>fintech and education.</w:t>
      </w:r>
    </w:p>
    <w:p w14:paraId="7071B6D8" w14:textId="77777777" w:rsidR="00BA1A93" w:rsidRPr="00BA1A93" w:rsidRDefault="00BA1A93" w:rsidP="00BA1A93">
      <w:pPr>
        <w:pBdr>
          <w:top w:val="single" w:sz="4" w:space="11" w:color="auto"/>
          <w:left w:val="single" w:sz="4" w:space="0" w:color="auto"/>
          <w:bottom w:val="single" w:sz="4" w:space="0" w:color="auto"/>
          <w:right w:val="single" w:sz="4" w:space="21" w:color="auto"/>
        </w:pBdr>
        <w:spacing w:after="0" w:line="240" w:lineRule="auto"/>
        <w:jc w:val="both"/>
        <w:rPr>
          <w:rFonts w:asciiTheme="majorBidi" w:hAnsiTheme="majorBidi" w:cstheme="majorBidi"/>
          <w:sz w:val="24"/>
          <w:szCs w:val="24"/>
          <w:lang w:val="en-GB"/>
        </w:rPr>
      </w:pPr>
    </w:p>
    <w:p w14:paraId="051CF639" w14:textId="7C9F8CD8" w:rsidR="00930ED4" w:rsidRPr="00BA1A93" w:rsidRDefault="00BA1A93" w:rsidP="0065677C">
      <w:pPr>
        <w:pBdr>
          <w:top w:val="single" w:sz="4" w:space="11" w:color="auto"/>
          <w:left w:val="single" w:sz="4" w:space="0" w:color="auto"/>
          <w:bottom w:val="single" w:sz="4" w:space="0" w:color="auto"/>
          <w:right w:val="single" w:sz="4" w:space="21" w:color="auto"/>
        </w:pBdr>
        <w:spacing w:after="0" w:line="240" w:lineRule="auto"/>
        <w:jc w:val="both"/>
        <w:rPr>
          <w:rFonts w:ascii="Traditional Arabic" w:eastAsia="Times New Roman" w:hAnsi="Traditional Arabic" w:cs="Traditional Arabic"/>
          <w:color w:val="1F1F1F"/>
          <w:sz w:val="28"/>
          <w:szCs w:val="28"/>
          <w:lang w:val="en-GB" w:eastAsia="en-GB" w:bidi="ar-SA"/>
        </w:rPr>
      </w:pPr>
      <w:r w:rsidRPr="00BA1A93">
        <w:rPr>
          <w:rFonts w:asciiTheme="majorBidi" w:hAnsiTheme="majorBidi" w:cstheme="majorBidi"/>
          <w:b/>
          <w:bCs/>
          <w:sz w:val="24"/>
          <w:szCs w:val="24"/>
          <w:lang w:val="en-GB"/>
        </w:rPr>
        <w:t>Keywords:</w:t>
      </w:r>
      <w:r w:rsidRPr="00BA1A93">
        <w:rPr>
          <w:rFonts w:asciiTheme="majorBidi" w:hAnsiTheme="majorBidi" w:cstheme="majorBidi"/>
          <w:sz w:val="24"/>
          <w:szCs w:val="24"/>
          <w:lang w:val="en"/>
        </w:rPr>
        <w:t xml:space="preserve"> </w:t>
      </w:r>
      <w:r w:rsidR="0065677C" w:rsidRPr="0065677C">
        <w:rPr>
          <w:rFonts w:asciiTheme="majorBidi" w:hAnsiTheme="majorBidi" w:cstheme="majorBidi"/>
          <w:sz w:val="24"/>
          <w:szCs w:val="24"/>
          <w:lang w:val="en"/>
        </w:rPr>
        <w:t xml:space="preserve">Startups, Business Accelerators, </w:t>
      </w:r>
      <w:proofErr w:type="spellStart"/>
      <w:r w:rsidR="0065677C" w:rsidRPr="0065677C">
        <w:rPr>
          <w:rFonts w:asciiTheme="majorBidi" w:hAnsiTheme="majorBidi" w:cstheme="majorBidi"/>
          <w:sz w:val="24"/>
          <w:szCs w:val="24"/>
          <w:lang w:val="en"/>
        </w:rPr>
        <w:t>FasterCapital</w:t>
      </w:r>
      <w:proofErr w:type="spellEnd"/>
      <w:r w:rsidR="0065677C" w:rsidRPr="0065677C">
        <w:rPr>
          <w:rFonts w:asciiTheme="majorBidi" w:hAnsiTheme="majorBidi" w:cstheme="majorBidi"/>
          <w:sz w:val="24"/>
          <w:szCs w:val="24"/>
          <w:lang w:val="en"/>
        </w:rPr>
        <w:t>, Estonian Market.</w:t>
      </w:r>
    </w:p>
    <w:p w14:paraId="52D71043" w14:textId="77777777" w:rsidR="002A3FDB" w:rsidRPr="00BA1A93" w:rsidRDefault="002A3FDB" w:rsidP="002A3FDB">
      <w:pPr>
        <w:bidi/>
        <w:jc w:val="both"/>
        <w:rPr>
          <w:rFonts w:ascii="Traditional Arabic" w:hAnsi="Traditional Arabic" w:cs="Traditional Arabic"/>
          <w:sz w:val="28"/>
          <w:szCs w:val="28"/>
          <w:rtl/>
          <w:lang w:val="en-GB"/>
        </w:rPr>
      </w:pPr>
    </w:p>
    <w:p w14:paraId="1F97AD37" w14:textId="77777777" w:rsidR="00F20CA7" w:rsidRPr="00BA1A93" w:rsidRDefault="00930ED4" w:rsidP="00554695">
      <w:pPr>
        <w:pStyle w:val="ListParagraph"/>
        <w:bidi/>
        <w:spacing w:line="276" w:lineRule="auto"/>
        <w:jc w:val="both"/>
        <w:rPr>
          <w:rFonts w:ascii="Traditional Arabic" w:hAnsi="Traditional Arabic" w:cs="Traditional Arabic"/>
          <w:b/>
          <w:bCs/>
          <w:sz w:val="28"/>
          <w:szCs w:val="28"/>
        </w:rPr>
      </w:pPr>
      <w:r w:rsidRPr="00BA1A93">
        <w:rPr>
          <w:rFonts w:ascii="Traditional Arabic" w:hAnsi="Traditional Arabic" w:cs="Traditional Arabic"/>
          <w:b/>
          <w:bCs/>
          <w:sz w:val="28"/>
          <w:szCs w:val="28"/>
          <w:rtl/>
        </w:rPr>
        <w:t>مقدمة</w:t>
      </w:r>
    </w:p>
    <w:p w14:paraId="18DCD1E0" w14:textId="77777777" w:rsidR="00F20CA7" w:rsidRPr="00BA1A93" w:rsidRDefault="00F20CA7" w:rsidP="00F20CA7">
      <w:pPr>
        <w:bidi/>
        <w:ind w:firstLine="360"/>
        <w:jc w:val="both"/>
        <w:rPr>
          <w:rFonts w:ascii="Traditional Arabic" w:hAnsi="Traditional Arabic" w:cs="Traditional Arabic"/>
          <w:sz w:val="28"/>
          <w:szCs w:val="28"/>
        </w:rPr>
      </w:pPr>
      <w:r w:rsidRPr="00BA1A93">
        <w:rPr>
          <w:rFonts w:ascii="Traditional Arabic" w:hAnsi="Traditional Arabic" w:cs="Traditional Arabic"/>
          <w:sz w:val="28"/>
          <w:szCs w:val="28"/>
          <w:rtl/>
        </w:rPr>
        <w:lastRenderedPageBreak/>
        <w:t>شهدت العقود الأخيرة تطورات عميقة في بنية الاقتصاد العالمي، قادها صعود الشركات الناشئة كمحرك رئيسي للابتكار وخلق فرص العمل، خاصة في القطاعات التكنولوجية والاقتصاد الرقمي. وقد رافق هذا التغير اهتمامٌ متزايد من قبل الحكومات والمؤسسات البحثية والقطاع الخاص بتوفير بيئة حاضنة تُسهم في تعزيز نمو هذه المؤسسات ودعم استمراريتها، لا سيما من خلال مسرّعات الأعمال، التي أضحت تعد من أبرز أدوات التحفيز الاقتصادي والتمكين المؤسسي في مختلف دول العالم.</w:t>
      </w:r>
      <w:r w:rsidRPr="00BA1A93">
        <w:rPr>
          <w:rFonts w:ascii="Traditional Arabic" w:hAnsi="Traditional Arabic" w:cs="Traditional Arabic"/>
          <w:sz w:val="28"/>
          <w:szCs w:val="28"/>
          <w:rtl/>
        </w:rPr>
        <w:tab/>
      </w:r>
    </w:p>
    <w:p w14:paraId="6A6C4F5F" w14:textId="1C6E6009" w:rsidR="00F20CA7" w:rsidRPr="00BA1A93" w:rsidRDefault="00F20CA7" w:rsidP="00F20CA7">
      <w:pPr>
        <w:bidi/>
        <w:ind w:firstLine="360"/>
        <w:jc w:val="both"/>
        <w:rPr>
          <w:rFonts w:ascii="Traditional Arabic" w:hAnsi="Traditional Arabic" w:cs="Traditional Arabic"/>
          <w:sz w:val="28"/>
          <w:szCs w:val="28"/>
        </w:rPr>
      </w:pPr>
      <w:r w:rsidRPr="00BA1A93">
        <w:rPr>
          <w:rFonts w:ascii="Traditional Arabic" w:hAnsi="Traditional Arabic" w:cs="Traditional Arabic"/>
          <w:sz w:val="28"/>
          <w:szCs w:val="28"/>
          <w:rtl/>
        </w:rPr>
        <w:t>وفي ظل التحديات المتنامية التي تواجهها الشركات الناشئة، بدء من محدودية الموارد التمويلية، مروراًبصعوبة الوصول إلى الأسواق، وصولاً إلى نقص الخبرات الإدارية والتقنية، برزت مسرّعات الأعمال كحل مبتكر وفعّال، يسهم في تقديم الدعم الشامل لهذه المؤسسات، سواء من خلال برامج الإرشاد والتوجيه، أو عبر تسهيل الحصول على التمويل وربطها بالشبكات الاستثمارية، فضلاً عن تهيئة بيئة تجريبية مناسبة لتطوير المنتجات واختبار النماذج الأولية.</w:t>
      </w:r>
    </w:p>
    <w:p w14:paraId="582DD6E9" w14:textId="77777777" w:rsidR="00391891" w:rsidRPr="00BA1A93" w:rsidRDefault="00F20CA7" w:rsidP="00F20CA7">
      <w:pPr>
        <w:bidi/>
        <w:ind w:firstLine="360"/>
        <w:jc w:val="both"/>
        <w:rPr>
          <w:rFonts w:ascii="Traditional Arabic" w:hAnsi="Traditional Arabic" w:cs="Traditional Arabic"/>
          <w:sz w:val="28"/>
          <w:szCs w:val="28"/>
          <w:rtl/>
        </w:rPr>
      </w:pPr>
      <w:r w:rsidRPr="00BA1A93">
        <w:rPr>
          <w:rFonts w:ascii="Traditional Arabic" w:hAnsi="Traditional Arabic" w:cs="Traditional Arabic"/>
          <w:sz w:val="28"/>
          <w:szCs w:val="28"/>
          <w:rtl/>
        </w:rPr>
        <w:t>لقد بات من الواضح أن الاهتمام المتزايد بمسرّعات الأعمال في الأوساط الأكاديمية والاقتصادية نابع من إدراك عميق للدور المحوري الذي تلعبه في تعزيز المنظومات الابتكارية وريادة الأعمال، وتحويل الأفكار الواعدة إلى مشاريع قابلة للنمو والتوسع. وقد أظهرت التجارب الدولية أن الاقتصادات التي استثمرت بفعالية في هذا النوع من المبادرات، تمكنت من تحقيق نتائج ملموسة على مستوى خلق الوظائف، وجذب الاستثمارات، ورفع معدل بقاء الشركات الناشئة في السنوات الأولى من عمرها.</w:t>
      </w:r>
    </w:p>
    <w:p w14:paraId="719A9BF5" w14:textId="77777777" w:rsidR="00F20CA7" w:rsidRPr="00BA1A93" w:rsidRDefault="00F20CA7" w:rsidP="00F20CA7">
      <w:pPr>
        <w:bidi/>
        <w:ind w:firstLine="360"/>
        <w:jc w:val="both"/>
        <w:rPr>
          <w:rFonts w:ascii="Traditional Arabic" w:hAnsi="Traditional Arabic" w:cs="Traditional Arabic"/>
          <w:b/>
          <w:bCs/>
          <w:sz w:val="28"/>
          <w:szCs w:val="28"/>
        </w:rPr>
      </w:pPr>
      <w:r w:rsidRPr="00BA1A93">
        <w:rPr>
          <w:rFonts w:ascii="Traditional Arabic" w:hAnsi="Traditional Arabic" w:cs="Traditional Arabic"/>
          <w:b/>
          <w:bCs/>
          <w:sz w:val="28"/>
          <w:szCs w:val="28"/>
          <w:rtl/>
        </w:rPr>
        <w:t>إشكالية الدراسة</w:t>
      </w:r>
    </w:p>
    <w:p w14:paraId="535DF4BF" w14:textId="22D1999C" w:rsidR="00F20CA7" w:rsidRPr="00BA1A93" w:rsidRDefault="00F20CA7" w:rsidP="00F20CA7">
      <w:pPr>
        <w:bidi/>
        <w:ind w:firstLine="360"/>
        <w:jc w:val="both"/>
        <w:rPr>
          <w:rFonts w:ascii="Traditional Arabic" w:hAnsi="Traditional Arabic" w:cs="Traditional Arabic"/>
          <w:sz w:val="28"/>
          <w:szCs w:val="28"/>
        </w:rPr>
      </w:pPr>
      <w:r w:rsidRPr="00BA1A93">
        <w:rPr>
          <w:rFonts w:ascii="Traditional Arabic" w:hAnsi="Traditional Arabic" w:cs="Traditional Arabic"/>
          <w:sz w:val="28"/>
          <w:szCs w:val="28"/>
          <w:rtl/>
        </w:rPr>
        <w:t xml:space="preserve">رغم الانتشار الواسع لمسرعات الأعمال، والنتائج الإيجابية التي حققتها في العديد من التجارب الدولية، إلا أن السؤال الجوهري لا يزال </w:t>
      </w:r>
      <w:r w:rsidR="00350104" w:rsidRPr="00BA1A93">
        <w:rPr>
          <w:rFonts w:ascii="Traditional Arabic" w:hAnsi="Traditional Arabic" w:cs="Traditional Arabic"/>
          <w:sz w:val="28"/>
          <w:szCs w:val="28"/>
          <w:rtl/>
        </w:rPr>
        <w:t>مطروح</w:t>
      </w:r>
      <w:r w:rsidRPr="00BA1A93">
        <w:rPr>
          <w:rFonts w:ascii="Traditional Arabic" w:hAnsi="Traditional Arabic" w:cs="Traditional Arabic"/>
          <w:sz w:val="28"/>
          <w:szCs w:val="28"/>
          <w:rtl/>
        </w:rPr>
        <w:t>ا حول فعاليتها الحقيقية في تحفيز النمو المستدام للمؤسسات الناشئة، خاصة في البيئات التي ما زالت في طور التحول الرقمي. ومن هذا المنطلق، فإن إشكالية الدراسة تتمثل في</w:t>
      </w:r>
      <w:r w:rsidRPr="00BA1A93">
        <w:rPr>
          <w:rFonts w:ascii="Traditional Arabic" w:hAnsi="Traditional Arabic" w:cs="Traditional Arabic"/>
          <w:sz w:val="28"/>
          <w:szCs w:val="28"/>
        </w:rPr>
        <w:t>:</w:t>
      </w:r>
    </w:p>
    <w:p w14:paraId="56832F35" w14:textId="6BACCCF0" w:rsidR="00F20CA7" w:rsidRPr="00BA1A93" w:rsidRDefault="00F20CA7" w:rsidP="00F20CA7">
      <w:pPr>
        <w:bidi/>
        <w:ind w:firstLine="360"/>
        <w:jc w:val="both"/>
        <w:rPr>
          <w:rFonts w:ascii="Traditional Arabic" w:hAnsi="Traditional Arabic" w:cs="Traditional Arabic"/>
          <w:sz w:val="28"/>
          <w:szCs w:val="28"/>
        </w:rPr>
      </w:pPr>
      <w:r w:rsidRPr="00BA1A93">
        <w:rPr>
          <w:rFonts w:ascii="Traditional Arabic" w:hAnsi="Traditional Arabic" w:cs="Traditional Arabic"/>
          <w:b/>
          <w:bCs/>
          <w:sz w:val="28"/>
          <w:szCs w:val="28"/>
          <w:rtl/>
        </w:rPr>
        <w:t xml:space="preserve">ما مدى فاعلية مسرعات الأعمال في دعم نمو وتطور المؤسسات الناشئة؟ </w:t>
      </w:r>
    </w:p>
    <w:p w14:paraId="01B6ECB5" w14:textId="77777777" w:rsidR="00F20CA7" w:rsidRPr="00BA1A93" w:rsidRDefault="00F20CA7" w:rsidP="00F20CA7">
      <w:pPr>
        <w:bidi/>
        <w:ind w:firstLine="360"/>
        <w:jc w:val="both"/>
        <w:rPr>
          <w:rFonts w:ascii="Traditional Arabic" w:hAnsi="Traditional Arabic" w:cs="Traditional Arabic"/>
          <w:b/>
          <w:bCs/>
          <w:sz w:val="28"/>
          <w:szCs w:val="28"/>
        </w:rPr>
      </w:pPr>
      <w:r w:rsidRPr="00BA1A93">
        <w:rPr>
          <w:rFonts w:ascii="Traditional Arabic" w:hAnsi="Traditional Arabic" w:cs="Traditional Arabic"/>
          <w:b/>
          <w:bCs/>
          <w:sz w:val="28"/>
          <w:szCs w:val="28"/>
          <w:rtl/>
        </w:rPr>
        <w:t>أهمية الدراسة</w:t>
      </w:r>
    </w:p>
    <w:p w14:paraId="61A3972C" w14:textId="77777777" w:rsidR="00F20CA7" w:rsidRPr="00BA1A93" w:rsidRDefault="00F20CA7" w:rsidP="00F20CA7">
      <w:pPr>
        <w:bidi/>
        <w:ind w:firstLine="360"/>
        <w:jc w:val="both"/>
        <w:rPr>
          <w:rFonts w:ascii="Traditional Arabic" w:hAnsi="Traditional Arabic" w:cs="Traditional Arabic"/>
          <w:sz w:val="28"/>
          <w:szCs w:val="28"/>
        </w:rPr>
      </w:pPr>
      <w:r w:rsidRPr="00BA1A93">
        <w:rPr>
          <w:rFonts w:ascii="Traditional Arabic" w:hAnsi="Traditional Arabic" w:cs="Traditional Arabic"/>
          <w:sz w:val="28"/>
          <w:szCs w:val="28"/>
          <w:rtl/>
        </w:rPr>
        <w:t>تتجلى أهمية هذه الدراسة في عدة جوانب</w:t>
      </w:r>
      <w:r w:rsidRPr="00BA1A93">
        <w:rPr>
          <w:rFonts w:ascii="Traditional Arabic" w:hAnsi="Traditional Arabic" w:cs="Traditional Arabic"/>
          <w:sz w:val="28"/>
          <w:szCs w:val="28"/>
        </w:rPr>
        <w:t>:</w:t>
      </w:r>
    </w:p>
    <w:p w14:paraId="5BEB4E66" w14:textId="77777777" w:rsidR="00F20CA7" w:rsidRPr="00BA1A93" w:rsidRDefault="00F20CA7" w:rsidP="00F341EB">
      <w:pPr>
        <w:pStyle w:val="ListParagraph"/>
        <w:numPr>
          <w:ilvl w:val="0"/>
          <w:numId w:val="11"/>
        </w:numPr>
        <w:bidi/>
        <w:jc w:val="both"/>
        <w:rPr>
          <w:rFonts w:ascii="Traditional Arabic" w:hAnsi="Traditional Arabic" w:cs="Traditional Arabic"/>
          <w:sz w:val="28"/>
          <w:szCs w:val="28"/>
        </w:rPr>
      </w:pPr>
      <w:r w:rsidRPr="00BA1A93">
        <w:rPr>
          <w:rFonts w:ascii="Traditional Arabic" w:hAnsi="Traditional Arabic" w:cs="Traditional Arabic"/>
          <w:sz w:val="28"/>
          <w:szCs w:val="28"/>
          <w:rtl/>
        </w:rPr>
        <w:t>أنها تواكب التحولات العالمية في ميدان ريادة الأعمال، حيث أصبحت المؤسسات الناشئة ركيزة أساسية للاقتصاد المعرفي</w:t>
      </w:r>
      <w:r w:rsidRPr="00BA1A93">
        <w:rPr>
          <w:rFonts w:ascii="Traditional Arabic" w:hAnsi="Traditional Arabic" w:cs="Traditional Arabic"/>
          <w:sz w:val="28"/>
          <w:szCs w:val="28"/>
        </w:rPr>
        <w:t>.</w:t>
      </w:r>
    </w:p>
    <w:p w14:paraId="6D2B809C" w14:textId="77777777" w:rsidR="00F20CA7" w:rsidRPr="00BA1A93" w:rsidRDefault="00F20CA7" w:rsidP="00F341EB">
      <w:pPr>
        <w:pStyle w:val="ListParagraph"/>
        <w:numPr>
          <w:ilvl w:val="0"/>
          <w:numId w:val="11"/>
        </w:numPr>
        <w:bidi/>
        <w:jc w:val="both"/>
        <w:rPr>
          <w:rFonts w:ascii="Traditional Arabic" w:hAnsi="Traditional Arabic" w:cs="Traditional Arabic"/>
          <w:sz w:val="28"/>
          <w:szCs w:val="28"/>
        </w:rPr>
      </w:pPr>
      <w:r w:rsidRPr="00BA1A93">
        <w:rPr>
          <w:rFonts w:ascii="Traditional Arabic" w:hAnsi="Traditional Arabic" w:cs="Traditional Arabic"/>
          <w:sz w:val="28"/>
          <w:szCs w:val="28"/>
          <w:rtl/>
        </w:rPr>
        <w:t>تسلّط الضوء على مسرّعات الأعمال كأدوات استراتيجية لدعم الابتكار والتمويل والتوجيه</w:t>
      </w:r>
      <w:r w:rsidRPr="00BA1A93">
        <w:rPr>
          <w:rFonts w:ascii="Traditional Arabic" w:hAnsi="Traditional Arabic" w:cs="Traditional Arabic"/>
          <w:sz w:val="28"/>
          <w:szCs w:val="28"/>
        </w:rPr>
        <w:t>.</w:t>
      </w:r>
    </w:p>
    <w:p w14:paraId="38F1CD8B" w14:textId="77777777" w:rsidR="00F20CA7" w:rsidRPr="00BA1A93" w:rsidRDefault="00F20CA7" w:rsidP="00F341EB">
      <w:pPr>
        <w:pStyle w:val="ListParagraph"/>
        <w:numPr>
          <w:ilvl w:val="0"/>
          <w:numId w:val="11"/>
        </w:numPr>
        <w:bidi/>
        <w:jc w:val="both"/>
        <w:rPr>
          <w:rFonts w:ascii="Traditional Arabic" w:hAnsi="Traditional Arabic" w:cs="Traditional Arabic"/>
          <w:sz w:val="28"/>
          <w:szCs w:val="28"/>
        </w:rPr>
      </w:pPr>
      <w:r w:rsidRPr="00BA1A93">
        <w:rPr>
          <w:rFonts w:ascii="Traditional Arabic" w:hAnsi="Traditional Arabic" w:cs="Traditional Arabic"/>
          <w:sz w:val="28"/>
          <w:szCs w:val="28"/>
          <w:rtl/>
        </w:rPr>
        <w:t>تركز على تجربة رقمية ناجحة، متمثلة في منصة "فاستركابيتال" في إستونيا، مما يوفر نموذجًا يمكن الاستفادة منه في سياقات عربية ومحلية مشابهة</w:t>
      </w:r>
      <w:r w:rsidRPr="00BA1A93">
        <w:rPr>
          <w:rFonts w:ascii="Traditional Arabic" w:hAnsi="Traditional Arabic" w:cs="Traditional Arabic"/>
          <w:sz w:val="28"/>
          <w:szCs w:val="28"/>
        </w:rPr>
        <w:t>.</w:t>
      </w:r>
    </w:p>
    <w:p w14:paraId="2F67247D" w14:textId="77777777" w:rsidR="00F20CA7" w:rsidRPr="00BA1A93" w:rsidRDefault="00F20CA7" w:rsidP="00F341EB">
      <w:pPr>
        <w:pStyle w:val="ListParagraph"/>
        <w:numPr>
          <w:ilvl w:val="0"/>
          <w:numId w:val="11"/>
        </w:numPr>
        <w:bidi/>
        <w:jc w:val="both"/>
        <w:rPr>
          <w:rFonts w:ascii="Traditional Arabic" w:hAnsi="Traditional Arabic" w:cs="Traditional Arabic"/>
          <w:sz w:val="28"/>
          <w:szCs w:val="28"/>
        </w:rPr>
      </w:pPr>
      <w:r w:rsidRPr="00BA1A93">
        <w:rPr>
          <w:rFonts w:ascii="Traditional Arabic" w:hAnsi="Traditional Arabic" w:cs="Traditional Arabic"/>
          <w:sz w:val="28"/>
          <w:szCs w:val="28"/>
          <w:rtl/>
        </w:rPr>
        <w:t>تساهم في تقديم فهم أعمق لكيفية تصميم وتنفيذ برامج دعم فعالة للمؤسسات الناشئة، من خلال دراسة العوامل التقنية، التمويلية، والتنظيمية التي تضمن نجاح هذه المسرعات</w:t>
      </w:r>
      <w:r w:rsidRPr="00BA1A93">
        <w:rPr>
          <w:rFonts w:ascii="Traditional Arabic" w:hAnsi="Traditional Arabic" w:cs="Traditional Arabic"/>
          <w:sz w:val="28"/>
          <w:szCs w:val="28"/>
        </w:rPr>
        <w:t>.</w:t>
      </w:r>
    </w:p>
    <w:p w14:paraId="22EFA4D5" w14:textId="77777777" w:rsidR="00F20CA7" w:rsidRPr="00BA1A93" w:rsidRDefault="00F20CA7" w:rsidP="00F20CA7">
      <w:pPr>
        <w:bidi/>
        <w:jc w:val="both"/>
        <w:rPr>
          <w:rFonts w:ascii="Traditional Arabic" w:hAnsi="Traditional Arabic" w:cs="Traditional Arabic"/>
          <w:b/>
          <w:bCs/>
          <w:sz w:val="28"/>
          <w:szCs w:val="28"/>
        </w:rPr>
      </w:pPr>
      <w:r w:rsidRPr="00BA1A93">
        <w:rPr>
          <w:rFonts w:ascii="Traditional Arabic" w:hAnsi="Traditional Arabic" w:cs="Traditional Arabic"/>
          <w:sz w:val="28"/>
          <w:szCs w:val="28"/>
          <w:rtl/>
        </w:rPr>
        <w:lastRenderedPageBreak/>
        <w:t xml:space="preserve">          </w:t>
      </w:r>
      <w:r w:rsidRPr="00BA1A93">
        <w:rPr>
          <w:rFonts w:ascii="Traditional Arabic" w:hAnsi="Traditional Arabic" w:cs="Traditional Arabic"/>
          <w:b/>
          <w:bCs/>
          <w:sz w:val="28"/>
          <w:szCs w:val="28"/>
          <w:rtl/>
        </w:rPr>
        <w:t>أهداف الدراسة</w:t>
      </w:r>
    </w:p>
    <w:p w14:paraId="5E93358D" w14:textId="77777777" w:rsidR="00F20CA7" w:rsidRPr="00BA1A93" w:rsidRDefault="00F20CA7" w:rsidP="00F20CA7">
      <w:pPr>
        <w:bidi/>
        <w:ind w:firstLine="360"/>
        <w:jc w:val="both"/>
        <w:rPr>
          <w:rFonts w:ascii="Traditional Arabic" w:hAnsi="Traditional Arabic" w:cs="Traditional Arabic"/>
          <w:sz w:val="28"/>
          <w:szCs w:val="28"/>
        </w:rPr>
      </w:pPr>
      <w:r w:rsidRPr="00BA1A93">
        <w:rPr>
          <w:rFonts w:ascii="Traditional Arabic" w:hAnsi="Traditional Arabic" w:cs="Traditional Arabic"/>
          <w:sz w:val="28"/>
          <w:szCs w:val="28"/>
          <w:rtl/>
        </w:rPr>
        <w:t>تهدف الدراسة إلى</w:t>
      </w:r>
      <w:r w:rsidRPr="00BA1A93">
        <w:rPr>
          <w:rFonts w:ascii="Traditional Arabic" w:hAnsi="Traditional Arabic" w:cs="Traditional Arabic"/>
          <w:sz w:val="28"/>
          <w:szCs w:val="28"/>
        </w:rPr>
        <w:t>:</w:t>
      </w:r>
    </w:p>
    <w:p w14:paraId="507A4893" w14:textId="77777777" w:rsidR="00F20CA7" w:rsidRPr="00BA1A93" w:rsidRDefault="00F20CA7" w:rsidP="00F341EB">
      <w:pPr>
        <w:pStyle w:val="ListParagraph"/>
        <w:numPr>
          <w:ilvl w:val="0"/>
          <w:numId w:val="12"/>
        </w:numPr>
        <w:bidi/>
        <w:jc w:val="both"/>
        <w:rPr>
          <w:rFonts w:ascii="Traditional Arabic" w:hAnsi="Traditional Arabic" w:cs="Traditional Arabic"/>
          <w:sz w:val="28"/>
          <w:szCs w:val="28"/>
        </w:rPr>
      </w:pPr>
      <w:r w:rsidRPr="00BA1A93">
        <w:rPr>
          <w:rFonts w:ascii="Traditional Arabic" w:hAnsi="Traditional Arabic" w:cs="Traditional Arabic"/>
          <w:sz w:val="28"/>
          <w:szCs w:val="28"/>
          <w:rtl/>
        </w:rPr>
        <w:t>تحليل الإطار المفاهيمي لمسرعات الأعمال، من حيث الوظائف، الأنواع، وآليات العمل</w:t>
      </w:r>
      <w:r w:rsidRPr="00BA1A93">
        <w:rPr>
          <w:rFonts w:ascii="Traditional Arabic" w:hAnsi="Traditional Arabic" w:cs="Traditional Arabic"/>
          <w:sz w:val="28"/>
          <w:szCs w:val="28"/>
        </w:rPr>
        <w:t>.</w:t>
      </w:r>
    </w:p>
    <w:p w14:paraId="7E3F0DE2" w14:textId="77777777" w:rsidR="00F20CA7" w:rsidRPr="00BA1A93" w:rsidRDefault="00F20CA7" w:rsidP="00F341EB">
      <w:pPr>
        <w:pStyle w:val="ListParagraph"/>
        <w:numPr>
          <w:ilvl w:val="0"/>
          <w:numId w:val="12"/>
        </w:numPr>
        <w:bidi/>
        <w:jc w:val="both"/>
        <w:rPr>
          <w:rFonts w:ascii="Traditional Arabic" w:hAnsi="Traditional Arabic" w:cs="Traditional Arabic"/>
          <w:sz w:val="28"/>
          <w:szCs w:val="28"/>
        </w:rPr>
      </w:pPr>
      <w:r w:rsidRPr="00BA1A93">
        <w:rPr>
          <w:rFonts w:ascii="Traditional Arabic" w:hAnsi="Traditional Arabic" w:cs="Traditional Arabic"/>
          <w:sz w:val="28"/>
          <w:szCs w:val="28"/>
          <w:rtl/>
        </w:rPr>
        <w:t>تحديد أثر مسرعات الأعمال على نمو واستدامة المؤسسات الناشئة، بالاعتماد على مؤشرات كمية ونوعية</w:t>
      </w:r>
      <w:r w:rsidRPr="00BA1A93">
        <w:rPr>
          <w:rFonts w:ascii="Traditional Arabic" w:hAnsi="Traditional Arabic" w:cs="Traditional Arabic"/>
          <w:sz w:val="28"/>
          <w:szCs w:val="28"/>
        </w:rPr>
        <w:t>.</w:t>
      </w:r>
    </w:p>
    <w:p w14:paraId="5404992D" w14:textId="77777777" w:rsidR="00F20CA7" w:rsidRPr="00BA1A93" w:rsidRDefault="00F20CA7" w:rsidP="00F341EB">
      <w:pPr>
        <w:pStyle w:val="ListParagraph"/>
        <w:numPr>
          <w:ilvl w:val="0"/>
          <w:numId w:val="12"/>
        </w:numPr>
        <w:bidi/>
        <w:jc w:val="both"/>
        <w:rPr>
          <w:rFonts w:ascii="Traditional Arabic" w:hAnsi="Traditional Arabic" w:cs="Traditional Arabic"/>
          <w:sz w:val="28"/>
          <w:szCs w:val="28"/>
        </w:rPr>
      </w:pPr>
      <w:r w:rsidRPr="00BA1A93">
        <w:rPr>
          <w:rFonts w:ascii="Traditional Arabic" w:hAnsi="Traditional Arabic" w:cs="Traditional Arabic"/>
          <w:sz w:val="28"/>
          <w:szCs w:val="28"/>
          <w:rtl/>
        </w:rPr>
        <w:t>دراسة تجربة منصة فاستركابيتال في إستونيا كنموذج لمسرّعة رقمية فاعلة في دعم المؤسسات الناشئة</w:t>
      </w:r>
      <w:r w:rsidRPr="00BA1A93">
        <w:rPr>
          <w:rFonts w:ascii="Traditional Arabic" w:hAnsi="Traditional Arabic" w:cs="Traditional Arabic"/>
          <w:sz w:val="28"/>
          <w:szCs w:val="28"/>
        </w:rPr>
        <w:t>.</w:t>
      </w:r>
    </w:p>
    <w:p w14:paraId="4F7539C6" w14:textId="77777777" w:rsidR="00F20CA7" w:rsidRPr="00BA1A93" w:rsidRDefault="00F20CA7" w:rsidP="00F341EB">
      <w:pPr>
        <w:pStyle w:val="ListParagraph"/>
        <w:numPr>
          <w:ilvl w:val="0"/>
          <w:numId w:val="12"/>
        </w:numPr>
        <w:bidi/>
        <w:jc w:val="both"/>
        <w:rPr>
          <w:rFonts w:ascii="Traditional Arabic" w:hAnsi="Traditional Arabic" w:cs="Traditional Arabic"/>
          <w:sz w:val="28"/>
          <w:szCs w:val="28"/>
        </w:rPr>
      </w:pPr>
      <w:r w:rsidRPr="00BA1A93">
        <w:rPr>
          <w:rFonts w:ascii="Traditional Arabic" w:hAnsi="Traditional Arabic" w:cs="Traditional Arabic"/>
          <w:sz w:val="28"/>
          <w:szCs w:val="28"/>
          <w:rtl/>
        </w:rPr>
        <w:t>استخلاص العوامل الأساسية التي تحدد فعالية المسرعات، سواء على مستوى البيئة التشريعية، أو البنية التحتية الرقمية، أو نموذج الدعم المعتمد</w:t>
      </w:r>
      <w:r w:rsidRPr="00BA1A93">
        <w:rPr>
          <w:rFonts w:ascii="Traditional Arabic" w:hAnsi="Traditional Arabic" w:cs="Traditional Arabic"/>
          <w:sz w:val="28"/>
          <w:szCs w:val="28"/>
        </w:rPr>
        <w:t>.</w:t>
      </w:r>
    </w:p>
    <w:p w14:paraId="5F364662" w14:textId="77777777" w:rsidR="00F20CA7" w:rsidRPr="00BA1A93" w:rsidRDefault="00F20CA7" w:rsidP="00F341EB">
      <w:pPr>
        <w:pStyle w:val="ListParagraph"/>
        <w:numPr>
          <w:ilvl w:val="0"/>
          <w:numId w:val="12"/>
        </w:numPr>
        <w:bidi/>
        <w:jc w:val="both"/>
        <w:rPr>
          <w:rFonts w:ascii="Traditional Arabic" w:hAnsi="Traditional Arabic" w:cs="Traditional Arabic"/>
          <w:sz w:val="28"/>
          <w:szCs w:val="28"/>
        </w:rPr>
      </w:pPr>
      <w:r w:rsidRPr="00BA1A93">
        <w:rPr>
          <w:rFonts w:ascii="Traditional Arabic" w:hAnsi="Traditional Arabic" w:cs="Traditional Arabic"/>
          <w:sz w:val="28"/>
          <w:szCs w:val="28"/>
          <w:rtl/>
        </w:rPr>
        <w:t>تقديم توصيات عملية لتحسين أداء المسرّعات وتكييف تجاربها الناجحة في بيئات مختلفة، خصوصًا في الدول النامية</w:t>
      </w:r>
      <w:r w:rsidRPr="00BA1A93">
        <w:rPr>
          <w:rFonts w:ascii="Traditional Arabic" w:hAnsi="Traditional Arabic" w:cs="Traditional Arabic"/>
          <w:sz w:val="28"/>
          <w:szCs w:val="28"/>
        </w:rPr>
        <w:t>.</w:t>
      </w:r>
    </w:p>
    <w:p w14:paraId="4036F531" w14:textId="77777777" w:rsidR="00F20CA7" w:rsidRPr="00BA1A93" w:rsidRDefault="00F20CA7" w:rsidP="00F20CA7">
      <w:pPr>
        <w:bidi/>
        <w:ind w:firstLine="360"/>
        <w:jc w:val="both"/>
        <w:rPr>
          <w:rFonts w:ascii="Traditional Arabic" w:hAnsi="Traditional Arabic" w:cs="Traditional Arabic"/>
          <w:sz w:val="28"/>
          <w:szCs w:val="28"/>
        </w:rPr>
      </w:pPr>
    </w:p>
    <w:p w14:paraId="17693F9B" w14:textId="77777777" w:rsidR="00F20CA7" w:rsidRPr="00BA1A93" w:rsidRDefault="00F20CA7" w:rsidP="00F20CA7">
      <w:pPr>
        <w:bidi/>
        <w:ind w:firstLine="360"/>
        <w:jc w:val="both"/>
        <w:rPr>
          <w:rFonts w:ascii="Traditional Arabic" w:hAnsi="Traditional Arabic" w:cs="Traditional Arabic"/>
          <w:sz w:val="28"/>
          <w:szCs w:val="28"/>
          <w:rtl/>
        </w:rPr>
      </w:pPr>
    </w:p>
    <w:p w14:paraId="3BB9D8E1" w14:textId="77777777" w:rsidR="00391891" w:rsidRPr="00BA1A93" w:rsidRDefault="00391891" w:rsidP="00391891">
      <w:pPr>
        <w:bidi/>
        <w:rPr>
          <w:rFonts w:ascii="Traditional Arabic" w:hAnsi="Traditional Arabic" w:cs="Traditional Arabic"/>
          <w:sz w:val="28"/>
          <w:szCs w:val="28"/>
          <w:rtl/>
        </w:rPr>
      </w:pPr>
    </w:p>
    <w:p w14:paraId="63C1F2B9" w14:textId="77777777" w:rsidR="002A3FDB" w:rsidRPr="00BA1A93" w:rsidRDefault="002A3FDB" w:rsidP="002A3FDB">
      <w:pPr>
        <w:bidi/>
        <w:rPr>
          <w:rFonts w:ascii="Traditional Arabic" w:hAnsi="Traditional Arabic" w:cs="Traditional Arabic"/>
          <w:sz w:val="28"/>
          <w:szCs w:val="28"/>
          <w:rtl/>
        </w:rPr>
      </w:pPr>
    </w:p>
    <w:p w14:paraId="22898BE2" w14:textId="77777777" w:rsidR="002A3FDB" w:rsidRPr="00BA1A93" w:rsidRDefault="002A3FDB" w:rsidP="002A3FDB">
      <w:pPr>
        <w:bidi/>
        <w:rPr>
          <w:rFonts w:ascii="Traditional Arabic" w:hAnsi="Traditional Arabic" w:cs="Traditional Arabic"/>
          <w:sz w:val="28"/>
          <w:szCs w:val="28"/>
          <w:rtl/>
        </w:rPr>
      </w:pPr>
    </w:p>
    <w:p w14:paraId="11C82D6E" w14:textId="77777777" w:rsidR="002A3FDB" w:rsidRPr="00BA1A93" w:rsidRDefault="002A3FDB" w:rsidP="002A3FDB">
      <w:pPr>
        <w:bidi/>
        <w:rPr>
          <w:rFonts w:ascii="Traditional Arabic" w:hAnsi="Traditional Arabic" w:cs="Traditional Arabic"/>
          <w:sz w:val="28"/>
          <w:szCs w:val="28"/>
          <w:rtl/>
        </w:rPr>
      </w:pPr>
    </w:p>
    <w:p w14:paraId="47837DA6" w14:textId="77777777" w:rsidR="002A3FDB" w:rsidRPr="00BA1A93" w:rsidRDefault="002A3FDB" w:rsidP="002A3FDB">
      <w:pPr>
        <w:bidi/>
        <w:rPr>
          <w:rFonts w:ascii="Traditional Arabic" w:hAnsi="Traditional Arabic" w:cs="Traditional Arabic"/>
          <w:sz w:val="28"/>
          <w:szCs w:val="28"/>
          <w:rtl/>
        </w:rPr>
      </w:pPr>
    </w:p>
    <w:p w14:paraId="1A7814FC" w14:textId="77777777" w:rsidR="002A3FDB" w:rsidRPr="00BA1A93" w:rsidRDefault="002A3FDB" w:rsidP="002A3FDB">
      <w:pPr>
        <w:bidi/>
        <w:rPr>
          <w:rFonts w:ascii="Traditional Arabic" w:hAnsi="Traditional Arabic" w:cs="Traditional Arabic"/>
          <w:sz w:val="28"/>
          <w:szCs w:val="28"/>
          <w:rtl/>
        </w:rPr>
      </w:pPr>
    </w:p>
    <w:p w14:paraId="0BC9CC8F" w14:textId="77777777" w:rsidR="002A3FDB" w:rsidRPr="00BA1A93" w:rsidRDefault="002A3FDB" w:rsidP="002A3FDB">
      <w:pPr>
        <w:bidi/>
        <w:rPr>
          <w:rFonts w:ascii="Traditional Arabic" w:hAnsi="Traditional Arabic" w:cs="Traditional Arabic"/>
          <w:sz w:val="28"/>
          <w:szCs w:val="28"/>
          <w:rtl/>
        </w:rPr>
      </w:pPr>
    </w:p>
    <w:p w14:paraId="57B94897" w14:textId="77777777" w:rsidR="002A3FDB" w:rsidRPr="00BA1A93" w:rsidRDefault="002A3FDB" w:rsidP="002A3FDB">
      <w:pPr>
        <w:bidi/>
        <w:rPr>
          <w:rFonts w:ascii="Traditional Arabic" w:hAnsi="Traditional Arabic" w:cs="Traditional Arabic"/>
          <w:sz w:val="28"/>
          <w:szCs w:val="28"/>
          <w:rtl/>
        </w:rPr>
      </w:pPr>
    </w:p>
    <w:p w14:paraId="7A229CFF" w14:textId="77777777" w:rsidR="002A3FDB" w:rsidRPr="00BA1A93" w:rsidRDefault="002A3FDB" w:rsidP="002A3FDB">
      <w:pPr>
        <w:bidi/>
        <w:rPr>
          <w:rFonts w:ascii="Traditional Arabic" w:hAnsi="Traditional Arabic" w:cs="Traditional Arabic"/>
          <w:sz w:val="28"/>
          <w:szCs w:val="28"/>
          <w:rtl/>
        </w:rPr>
      </w:pPr>
    </w:p>
    <w:p w14:paraId="1CEDE22B" w14:textId="77777777" w:rsidR="002A3FDB" w:rsidRPr="00BA1A93" w:rsidRDefault="002A3FDB" w:rsidP="002A3FDB">
      <w:pPr>
        <w:bidi/>
        <w:rPr>
          <w:rFonts w:ascii="Traditional Arabic" w:hAnsi="Traditional Arabic" w:cs="Traditional Arabic"/>
          <w:sz w:val="28"/>
          <w:szCs w:val="28"/>
          <w:rtl/>
        </w:rPr>
      </w:pPr>
    </w:p>
    <w:p w14:paraId="6D0A4517" w14:textId="77777777" w:rsidR="00391891" w:rsidRPr="00BA1A93" w:rsidRDefault="00391891" w:rsidP="00391891">
      <w:pPr>
        <w:bidi/>
        <w:jc w:val="both"/>
        <w:rPr>
          <w:rFonts w:ascii="Traditional Arabic" w:hAnsi="Traditional Arabic" w:cs="Traditional Arabic"/>
          <w:b/>
          <w:bCs/>
          <w:sz w:val="28"/>
          <w:szCs w:val="28"/>
          <w:rtl/>
        </w:rPr>
      </w:pPr>
      <w:r w:rsidRPr="00BA1A93">
        <w:rPr>
          <w:rFonts w:ascii="Traditional Arabic" w:hAnsi="Traditional Arabic" w:cs="Traditional Arabic"/>
          <w:b/>
          <w:bCs/>
          <w:sz w:val="28"/>
          <w:szCs w:val="28"/>
          <w:rtl/>
        </w:rPr>
        <w:t>أولا: المؤسسات الناشئة</w:t>
      </w:r>
    </w:p>
    <w:p w14:paraId="3E096969" w14:textId="2595C2FD" w:rsidR="00391891" w:rsidRPr="00BA1A93" w:rsidRDefault="00391891" w:rsidP="00391891">
      <w:pPr>
        <w:bidi/>
        <w:jc w:val="both"/>
        <w:rPr>
          <w:rFonts w:ascii="Traditional Arabic" w:hAnsi="Traditional Arabic" w:cs="Traditional Arabic"/>
          <w:sz w:val="28"/>
          <w:szCs w:val="28"/>
          <w:rtl/>
        </w:rPr>
      </w:pPr>
      <w:r w:rsidRPr="00BA1A93">
        <w:rPr>
          <w:rFonts w:ascii="Traditional Arabic" w:hAnsi="Traditional Arabic" w:cs="Traditional Arabic"/>
          <w:sz w:val="28"/>
          <w:szCs w:val="28"/>
          <w:rtl/>
          <w:lang w:bidi="ar-SA"/>
        </w:rPr>
        <w:t>سيتم</w:t>
      </w:r>
      <w:r w:rsidRPr="00BA1A93">
        <w:rPr>
          <w:rFonts w:ascii="Traditional Arabic" w:hAnsi="Traditional Arabic" w:cs="Traditional Arabic"/>
          <w:sz w:val="28"/>
          <w:szCs w:val="28"/>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rPr>
        <w:t xml:space="preserve"> </w:t>
      </w:r>
      <w:r w:rsidRPr="00BA1A93">
        <w:rPr>
          <w:rFonts w:ascii="Traditional Arabic" w:hAnsi="Traditional Arabic" w:cs="Traditional Arabic"/>
          <w:sz w:val="28"/>
          <w:szCs w:val="28"/>
          <w:rtl/>
          <w:lang w:bidi="ar-SA"/>
        </w:rPr>
        <w:t>خلال</w:t>
      </w:r>
      <w:r w:rsidRPr="00BA1A93">
        <w:rPr>
          <w:rFonts w:ascii="Traditional Arabic" w:hAnsi="Traditional Arabic" w:cs="Traditional Arabic"/>
          <w:sz w:val="28"/>
          <w:szCs w:val="28"/>
        </w:rPr>
        <w:t xml:space="preserve"> </w:t>
      </w:r>
      <w:r w:rsidRPr="00BA1A93">
        <w:rPr>
          <w:rFonts w:ascii="Traditional Arabic" w:hAnsi="Traditional Arabic" w:cs="Traditional Arabic"/>
          <w:sz w:val="28"/>
          <w:szCs w:val="28"/>
          <w:rtl/>
          <w:lang w:bidi="ar-SA"/>
        </w:rPr>
        <w:t>هذا</w:t>
      </w:r>
      <w:r w:rsidRPr="00BA1A93">
        <w:rPr>
          <w:rFonts w:ascii="Traditional Arabic" w:hAnsi="Traditional Arabic" w:cs="Traditional Arabic"/>
          <w:sz w:val="28"/>
          <w:szCs w:val="28"/>
        </w:rPr>
        <w:t xml:space="preserve"> </w:t>
      </w:r>
      <w:r w:rsidRPr="00BA1A93">
        <w:rPr>
          <w:rFonts w:ascii="Traditional Arabic" w:hAnsi="Traditional Arabic" w:cs="Traditional Arabic"/>
          <w:sz w:val="28"/>
          <w:szCs w:val="28"/>
          <w:rtl/>
          <w:lang w:bidi="ar-SA"/>
        </w:rPr>
        <w:t>المحور</w:t>
      </w:r>
      <w:r w:rsidRPr="00BA1A93">
        <w:rPr>
          <w:rFonts w:ascii="Traditional Arabic" w:hAnsi="Traditional Arabic" w:cs="Traditional Arabic"/>
          <w:sz w:val="28"/>
          <w:szCs w:val="28"/>
        </w:rPr>
        <w:t xml:space="preserve"> </w:t>
      </w:r>
      <w:r w:rsidRPr="00BA1A93">
        <w:rPr>
          <w:rFonts w:ascii="Traditional Arabic" w:hAnsi="Traditional Arabic" w:cs="Traditional Arabic"/>
          <w:sz w:val="28"/>
          <w:szCs w:val="28"/>
          <w:rtl/>
          <w:lang w:bidi="ar-SA"/>
        </w:rPr>
        <w:t>التعرف</w:t>
      </w:r>
      <w:r w:rsidRPr="00BA1A93">
        <w:rPr>
          <w:rFonts w:ascii="Traditional Arabic" w:hAnsi="Traditional Arabic" w:cs="Traditional Arabic"/>
          <w:sz w:val="28"/>
          <w:szCs w:val="28"/>
        </w:rPr>
        <w:t xml:space="preserve"> </w:t>
      </w:r>
      <w:r w:rsidRPr="00BA1A93">
        <w:rPr>
          <w:rFonts w:ascii="Traditional Arabic" w:hAnsi="Traditional Arabic" w:cs="Traditional Arabic"/>
          <w:sz w:val="28"/>
          <w:szCs w:val="28"/>
          <w:rtl/>
          <w:lang w:bidi="ar-SA"/>
        </w:rPr>
        <w:t>على المؤسسات الناشئة، والخصائص والمميزات</w:t>
      </w:r>
      <w:r w:rsidRPr="00BA1A93">
        <w:rPr>
          <w:rFonts w:ascii="Traditional Arabic" w:hAnsi="Traditional Arabic" w:cs="Traditional Arabic"/>
          <w:sz w:val="28"/>
          <w:szCs w:val="28"/>
        </w:rPr>
        <w:t xml:space="preserve"> </w:t>
      </w:r>
      <w:r w:rsidRPr="00BA1A93">
        <w:rPr>
          <w:rFonts w:ascii="Traditional Arabic" w:hAnsi="Traditional Arabic" w:cs="Traditional Arabic"/>
          <w:sz w:val="28"/>
          <w:szCs w:val="28"/>
          <w:rtl/>
          <w:lang w:bidi="ar-SA"/>
        </w:rPr>
        <w:t>التي تتسم</w:t>
      </w:r>
      <w:r w:rsidRPr="00BA1A93">
        <w:rPr>
          <w:rFonts w:ascii="Traditional Arabic" w:hAnsi="Traditional Arabic" w:cs="Traditional Arabic"/>
          <w:sz w:val="28"/>
          <w:szCs w:val="28"/>
        </w:rPr>
        <w:t xml:space="preserve"> </w:t>
      </w:r>
      <w:r w:rsidRPr="00BA1A93">
        <w:rPr>
          <w:rFonts w:ascii="Traditional Arabic" w:hAnsi="Traditional Arabic" w:cs="Traditional Arabic"/>
          <w:sz w:val="28"/>
          <w:szCs w:val="28"/>
          <w:rtl/>
          <w:lang w:bidi="ar-SA"/>
        </w:rPr>
        <w:t>بها،</w:t>
      </w:r>
      <w:r w:rsidRPr="00BA1A93">
        <w:rPr>
          <w:rFonts w:ascii="Traditional Arabic" w:hAnsi="Traditional Arabic" w:cs="Traditional Arabic"/>
          <w:sz w:val="28"/>
          <w:szCs w:val="28"/>
        </w:rPr>
        <w:t xml:space="preserve"> </w:t>
      </w:r>
      <w:r w:rsidRPr="00BA1A93">
        <w:rPr>
          <w:rFonts w:ascii="Traditional Arabic" w:hAnsi="Traditional Arabic" w:cs="Traditional Arabic"/>
          <w:sz w:val="28"/>
          <w:szCs w:val="28"/>
          <w:rtl/>
          <w:lang w:bidi="ar-SA"/>
        </w:rPr>
        <w:t>ودورة حيا</w:t>
      </w:r>
      <w:r w:rsidR="00FD0FDA" w:rsidRPr="00BA1A93">
        <w:rPr>
          <w:rFonts w:ascii="Traditional Arabic" w:hAnsi="Traditional Arabic" w:cs="Traditional Arabic"/>
          <w:sz w:val="28"/>
          <w:szCs w:val="28"/>
          <w:rtl/>
          <w:lang w:bidi="ar-SA"/>
        </w:rPr>
        <w:t>تها.</w:t>
      </w:r>
      <w:r w:rsidRPr="00BA1A93">
        <w:rPr>
          <w:rFonts w:ascii="Traditional Arabic" w:hAnsi="Traditional Arabic" w:cs="Traditional Arabic"/>
          <w:sz w:val="28"/>
          <w:szCs w:val="28"/>
          <w:rtl/>
          <w:lang w:bidi="ar-SA"/>
        </w:rPr>
        <w:t xml:space="preserve"> </w:t>
      </w:r>
    </w:p>
    <w:p w14:paraId="0A1DA3E9" w14:textId="77777777" w:rsidR="00391891" w:rsidRPr="00BA1A93" w:rsidRDefault="00391891" w:rsidP="00F341EB">
      <w:pPr>
        <w:pStyle w:val="ListParagraph"/>
        <w:numPr>
          <w:ilvl w:val="0"/>
          <w:numId w:val="2"/>
        </w:numPr>
        <w:bidi/>
        <w:spacing w:after="0" w:line="276" w:lineRule="auto"/>
        <w:jc w:val="both"/>
        <w:rPr>
          <w:rFonts w:ascii="Traditional Arabic" w:hAnsi="Traditional Arabic" w:cs="Traditional Arabic"/>
          <w:b/>
          <w:bCs/>
          <w:sz w:val="28"/>
          <w:szCs w:val="28"/>
          <w:rtl/>
        </w:rPr>
      </w:pPr>
      <w:r w:rsidRPr="00BA1A93">
        <w:rPr>
          <w:rFonts w:ascii="Traditional Arabic" w:hAnsi="Traditional Arabic" w:cs="Traditional Arabic"/>
          <w:b/>
          <w:bCs/>
          <w:sz w:val="28"/>
          <w:szCs w:val="28"/>
          <w:rtl/>
        </w:rPr>
        <w:lastRenderedPageBreak/>
        <w:t>تعريف المؤسسات الناشئة</w:t>
      </w:r>
    </w:p>
    <w:p w14:paraId="2E25CF0D" w14:textId="77777777" w:rsidR="00391891" w:rsidRPr="00BA1A93" w:rsidRDefault="00391891" w:rsidP="00391891">
      <w:pPr>
        <w:bidi/>
        <w:spacing w:after="0"/>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rPr>
        <w:t xml:space="preserve">      يتم تعريف المؤسسة الناشئة حسب رائدة الأعمال الشهيرة "ستيف بلانك" على أنها منظمة مؤقتة تبحث عن نموذج إقتصادي يسمح بالنمو، مربح بشكل متكرر ويمكن قياسه، إنها تختبر نماذج قتصادية مختلفة وتكتشف بيئتها وتتكيف معها تدريجيا، أي أن المؤسسة الناشئة يجب أن تعمل على نجاح مشروعها بشكل شريع وله تأثير على السوق الذي تود التواجد والعمل به بشكل فوري</w:t>
      </w:r>
      <w:sdt>
        <w:sdtPr>
          <w:rPr>
            <w:rFonts w:ascii="Traditional Arabic" w:hAnsi="Traditional Arabic" w:cs="Traditional Arabic"/>
            <w:sz w:val="28"/>
            <w:szCs w:val="28"/>
            <w:rtl/>
          </w:rPr>
          <w:id w:val="-1565247442"/>
          <w:citation/>
        </w:sdtPr>
        <w:sdtContent>
          <w:r w:rsidRPr="00BA1A93">
            <w:rPr>
              <w:rFonts w:ascii="Traditional Arabic" w:hAnsi="Traditional Arabic" w:cs="Traditional Arabic"/>
              <w:sz w:val="28"/>
              <w:szCs w:val="28"/>
              <w:rtl/>
            </w:rPr>
            <w:fldChar w:fldCharType="begin"/>
          </w:r>
          <w:r w:rsidRPr="00BA1A93">
            <w:rPr>
              <w:rFonts w:ascii="Traditional Arabic" w:hAnsi="Traditional Arabic" w:cs="Traditional Arabic"/>
              <w:sz w:val="28"/>
              <w:szCs w:val="28"/>
            </w:rPr>
            <w:instrText>CITATION</w:instrText>
          </w:r>
          <w:r w:rsidRPr="00BA1A93">
            <w:rPr>
              <w:rFonts w:ascii="Traditional Arabic" w:hAnsi="Traditional Arabic" w:cs="Traditional Arabic"/>
              <w:sz w:val="28"/>
              <w:szCs w:val="28"/>
              <w:rtl/>
            </w:rPr>
            <w:instrText xml:space="preserve"> بخي20 \</w:instrText>
          </w:r>
          <w:r w:rsidRPr="00BA1A93">
            <w:rPr>
              <w:rFonts w:ascii="Traditional Arabic" w:hAnsi="Traditional Arabic" w:cs="Traditional Arabic"/>
              <w:sz w:val="28"/>
              <w:szCs w:val="28"/>
            </w:rPr>
            <w:instrText>p 536 \l 5121</w:instrText>
          </w:r>
          <w:r w:rsidRPr="00BA1A93">
            <w:rPr>
              <w:rFonts w:ascii="Traditional Arabic" w:hAnsi="Traditional Arabic" w:cs="Traditional Arabic"/>
              <w:sz w:val="28"/>
              <w:szCs w:val="28"/>
              <w:rtl/>
            </w:rPr>
            <w:instrText xml:space="preserve"> </w:instrText>
          </w:r>
          <w:r w:rsidRPr="00BA1A93">
            <w:rPr>
              <w:rFonts w:ascii="Traditional Arabic" w:hAnsi="Traditional Arabic" w:cs="Traditional Arabic"/>
              <w:sz w:val="28"/>
              <w:szCs w:val="28"/>
              <w:rtl/>
            </w:rPr>
            <w:fldChar w:fldCharType="separate"/>
          </w:r>
          <w:r w:rsidRPr="00BA1A93">
            <w:rPr>
              <w:rFonts w:ascii="Traditional Arabic" w:hAnsi="Traditional Arabic" w:cs="Traditional Arabic"/>
              <w:noProof/>
              <w:sz w:val="28"/>
              <w:szCs w:val="28"/>
              <w:rtl/>
            </w:rPr>
            <w:t xml:space="preserve"> ( بخيتي و بوعوينة، 2020، صفحة 536)</w:t>
          </w:r>
          <w:r w:rsidRPr="00BA1A93">
            <w:rPr>
              <w:rFonts w:ascii="Traditional Arabic" w:hAnsi="Traditional Arabic" w:cs="Traditional Arabic"/>
              <w:sz w:val="28"/>
              <w:szCs w:val="28"/>
              <w:rtl/>
            </w:rPr>
            <w:fldChar w:fldCharType="end"/>
          </w:r>
        </w:sdtContent>
      </w:sdt>
      <w:r w:rsidRPr="00BA1A93">
        <w:rPr>
          <w:rFonts w:ascii="Traditional Arabic" w:hAnsi="Traditional Arabic" w:cs="Traditional Arabic"/>
          <w:sz w:val="28"/>
          <w:szCs w:val="28"/>
          <w:rtl/>
        </w:rPr>
        <w:t>.</w:t>
      </w:r>
    </w:p>
    <w:p w14:paraId="7B850268" w14:textId="77777777" w:rsidR="00391891" w:rsidRPr="00BA1A93" w:rsidRDefault="00391891" w:rsidP="00391891">
      <w:pPr>
        <w:bidi/>
        <w:spacing w:after="0"/>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 xml:space="preserve">      تعرف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بحسب</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القاموس</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الإنجليزي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أنها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مشروع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صغيرة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بدأ</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للتو،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وكلمة</w:t>
      </w:r>
      <w:r w:rsidRPr="00BA1A93">
        <w:rPr>
          <w:rFonts w:ascii="Traditional Arabic" w:hAnsi="Traditional Arabic" w:cs="Traditional Arabic"/>
          <w:sz w:val="28"/>
          <w:szCs w:val="28"/>
          <w:lang w:bidi="ar-SA"/>
        </w:rPr>
        <w:t xml:space="preserve"> Start-up </w:t>
      </w:r>
      <w:r w:rsidRPr="00BA1A93">
        <w:rPr>
          <w:rFonts w:ascii="Traditional Arabic" w:hAnsi="Traditional Arabic" w:cs="Traditional Arabic"/>
          <w:sz w:val="28"/>
          <w:szCs w:val="28"/>
          <w:rtl/>
          <w:lang w:bidi="ar-SA"/>
        </w:rPr>
        <w:t>تتكون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 جزأين</w:t>
      </w:r>
      <w:r w:rsidRPr="00BA1A93">
        <w:rPr>
          <w:rFonts w:ascii="Traditional Arabic" w:hAnsi="Traditional Arabic" w:cs="Traditional Arabic"/>
          <w:sz w:val="28"/>
          <w:szCs w:val="28"/>
          <w:lang w:bidi="ar-SA"/>
        </w:rPr>
        <w:t xml:space="preserve"> Start " </w:t>
      </w:r>
      <w:r w:rsidRPr="00BA1A93">
        <w:rPr>
          <w:rFonts w:ascii="Traditional Arabic" w:hAnsi="Traditional Arabic" w:cs="Traditional Arabic"/>
          <w:sz w:val="28"/>
          <w:szCs w:val="28"/>
          <w:rtl/>
          <w:lang w:bidi="ar-SA"/>
        </w:rPr>
        <w:t>" وهو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يشير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فكرة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الإنطلاق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w:t>
      </w:r>
      <w:r w:rsidRPr="00BA1A93">
        <w:rPr>
          <w:rFonts w:ascii="Traditional Arabic" w:hAnsi="Traditional Arabic" w:cs="Traditional Arabic"/>
          <w:sz w:val="28"/>
          <w:szCs w:val="28"/>
          <w:lang w:bidi="ar-SA"/>
        </w:rPr>
        <w:t xml:space="preserve"> " UP " </w:t>
      </w:r>
      <w:r w:rsidRPr="00BA1A93">
        <w:rPr>
          <w:rFonts w:ascii="Traditional Arabic" w:hAnsi="Traditional Arabic" w:cs="Traditional Arabic"/>
          <w:sz w:val="28"/>
          <w:szCs w:val="28"/>
          <w:rtl/>
          <w:lang w:bidi="ar-SA"/>
        </w:rPr>
        <w:t>وهو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يشير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لفكرة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النمو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القوي</w:t>
      </w:r>
      <w:sdt>
        <w:sdtPr>
          <w:rPr>
            <w:rFonts w:ascii="Traditional Arabic" w:hAnsi="Traditional Arabic" w:cs="Traditional Arabic"/>
            <w:sz w:val="28"/>
            <w:szCs w:val="28"/>
            <w:rtl/>
            <w:lang w:bidi="ar-SA"/>
          </w:rPr>
          <w:id w:val="-682663445"/>
          <w:citation/>
        </w:sdtPr>
        <w:sdtContent>
          <w:r w:rsidRPr="00BA1A93">
            <w:rPr>
              <w:rFonts w:ascii="Traditional Arabic" w:hAnsi="Traditional Arabic" w:cs="Traditional Arabic"/>
              <w:sz w:val="28"/>
              <w:szCs w:val="28"/>
              <w:rtl/>
              <w:lang w:bidi="ar-SA"/>
            </w:rPr>
            <w:fldChar w:fldCharType="begin"/>
          </w:r>
          <w:r w:rsidRPr="00BA1A93">
            <w:rPr>
              <w:rFonts w:ascii="Traditional Arabic" w:hAnsi="Traditional Arabic" w:cs="Traditional Arabic"/>
              <w:sz w:val="28"/>
              <w:szCs w:val="28"/>
            </w:rPr>
            <w:instrText xml:space="preserve">CITATION </w:instrText>
          </w:r>
          <w:r w:rsidRPr="00BA1A93">
            <w:rPr>
              <w:rFonts w:ascii="Traditional Arabic" w:hAnsi="Traditional Arabic" w:cs="Traditional Arabic"/>
              <w:sz w:val="28"/>
              <w:szCs w:val="28"/>
              <w:rtl/>
            </w:rPr>
            <w:instrText>بوض20</w:instrText>
          </w:r>
          <w:r w:rsidRPr="00BA1A93">
            <w:rPr>
              <w:rFonts w:ascii="Traditional Arabic" w:hAnsi="Traditional Arabic" w:cs="Traditional Arabic"/>
              <w:sz w:val="28"/>
              <w:szCs w:val="28"/>
            </w:rPr>
            <w:instrText xml:space="preserve"> \p 89 \l 5121 </w:instrText>
          </w:r>
          <w:r w:rsidRPr="00BA1A93">
            <w:rPr>
              <w:rFonts w:ascii="Traditional Arabic" w:hAnsi="Traditional Arabic" w:cs="Traditional Arabic"/>
              <w:sz w:val="28"/>
              <w:szCs w:val="28"/>
              <w:rtl/>
              <w:lang w:bidi="ar-SA"/>
            </w:rPr>
            <w:fldChar w:fldCharType="separate"/>
          </w:r>
          <w:r w:rsidRPr="00BA1A93">
            <w:rPr>
              <w:rFonts w:ascii="Traditional Arabic" w:hAnsi="Traditional Arabic" w:cs="Traditional Arabic"/>
              <w:noProof/>
              <w:sz w:val="28"/>
              <w:szCs w:val="28"/>
              <w:rtl/>
              <w:lang w:bidi="ar-SA"/>
            </w:rPr>
            <w:t xml:space="preserve"> (بوضياف و زوبير، 2020، صفحة 89)</w:t>
          </w:r>
          <w:r w:rsidRPr="00BA1A93">
            <w:rPr>
              <w:rFonts w:ascii="Traditional Arabic" w:hAnsi="Traditional Arabic" w:cs="Traditional Arabic"/>
              <w:sz w:val="28"/>
              <w:szCs w:val="28"/>
              <w:rtl/>
              <w:lang w:bidi="ar-SA"/>
            </w:rPr>
            <w:fldChar w:fldCharType="end"/>
          </w:r>
        </w:sdtContent>
      </w:sdt>
      <w:r w:rsidRPr="00BA1A93">
        <w:rPr>
          <w:rFonts w:ascii="Traditional Arabic" w:hAnsi="Traditional Arabic" w:cs="Traditional Arabic"/>
          <w:sz w:val="28"/>
          <w:szCs w:val="28"/>
          <w:rtl/>
          <w:lang w:bidi="ar-SA"/>
        </w:rPr>
        <w:t xml:space="preserve"> </w:t>
      </w:r>
      <w:r w:rsidRPr="00BA1A93">
        <w:rPr>
          <w:rFonts w:ascii="Traditional Arabic" w:hAnsi="Traditional Arabic" w:cs="Traditional Arabic"/>
          <w:sz w:val="28"/>
          <w:szCs w:val="28"/>
          <w:lang w:bidi="ar-SA"/>
        </w:rPr>
        <w:t>.</w:t>
      </w:r>
    </w:p>
    <w:p w14:paraId="38BA4412" w14:textId="7B1F42DB" w:rsidR="00391891" w:rsidRPr="00BA1A93" w:rsidRDefault="00391891" w:rsidP="0037580C">
      <w:pPr>
        <w:bidi/>
        <w:spacing w:after="0"/>
        <w:jc w:val="both"/>
        <w:rPr>
          <w:rFonts w:ascii="Traditional Arabic" w:hAnsi="Traditional Arabic" w:cs="Traditional Arabic"/>
          <w:sz w:val="28"/>
          <w:szCs w:val="28"/>
        </w:rPr>
      </w:pPr>
      <w:r w:rsidRPr="00BA1A93">
        <w:rPr>
          <w:rFonts w:ascii="Traditional Arabic" w:hAnsi="Traditional Arabic" w:cs="Traditional Arabic"/>
          <w:sz w:val="28"/>
          <w:szCs w:val="28"/>
          <w:rtl/>
          <w:lang w:bidi="ar-SA"/>
        </w:rPr>
        <w:t xml:space="preserve">    التعريف العام للمؤسسات الناشئة: هناك من يعتبر أن المؤسسات الناشئة تشمل كل المؤسسات حديثة النشأة في عالم الأعمال، صغيرة رأس المال، والتي لم تكن موجودة من قبل مهما كانت طبيعة نشاطها، فيما عدا إشتراط </w:t>
      </w:r>
      <w:r w:rsidR="0037580C" w:rsidRPr="00BA1A93">
        <w:rPr>
          <w:rFonts w:ascii="Traditional Arabic" w:hAnsi="Traditional Arabic" w:cs="Traditional Arabic"/>
          <w:sz w:val="28"/>
          <w:szCs w:val="28"/>
          <w:rtl/>
          <w:lang w:bidi="ar-SA"/>
        </w:rPr>
        <w:t>إنطوائها على معدلات نمو معتبرة</w:t>
      </w:r>
      <w:r w:rsidRPr="00BA1A93">
        <w:rPr>
          <w:rFonts w:ascii="Traditional Arabic" w:hAnsi="Traditional Arabic" w:cs="Traditional Arabic"/>
          <w:sz w:val="28"/>
          <w:szCs w:val="28"/>
          <w:rtl/>
          <w:lang w:bidi="ar-SA"/>
        </w:rPr>
        <w:t>، وهناك من يعتبر المؤسسات الناشئة، هي المؤسسات حديثة النشأة والتي تستعمل التكنولوجيا المتطورة فقط، وهو منظور الدول المتقدمة، التي طعت أشواطا كبيرة في تطوير المؤسسات الصغيرة والمتوسطة، وأصبحت تدعم المؤسسات التي تعتمد وتستعمل التكنولوجيا المتطورة، على غرار فايسبوك وأمازون، اللتان تعتبران مؤسسات ناشئة</w:t>
      </w:r>
      <w:sdt>
        <w:sdtPr>
          <w:rPr>
            <w:rFonts w:ascii="Traditional Arabic" w:hAnsi="Traditional Arabic" w:cs="Traditional Arabic"/>
            <w:sz w:val="28"/>
            <w:szCs w:val="28"/>
            <w:rtl/>
            <w:lang w:bidi="ar-SA"/>
          </w:rPr>
          <w:id w:val="808672688"/>
          <w:citation/>
        </w:sdtPr>
        <w:sdtContent>
          <w:r w:rsidRPr="00BA1A93">
            <w:rPr>
              <w:rFonts w:ascii="Traditional Arabic" w:hAnsi="Traditional Arabic" w:cs="Traditional Arabic"/>
              <w:sz w:val="28"/>
              <w:szCs w:val="28"/>
              <w:rtl/>
              <w:lang w:bidi="ar-SA"/>
            </w:rPr>
            <w:fldChar w:fldCharType="begin"/>
          </w:r>
          <w:r w:rsidRPr="00BA1A93">
            <w:rPr>
              <w:rFonts w:ascii="Traditional Arabic" w:hAnsi="Traditional Arabic" w:cs="Traditional Arabic"/>
              <w:sz w:val="28"/>
              <w:szCs w:val="28"/>
            </w:rPr>
            <w:instrText>CITATION</w:instrText>
          </w:r>
          <w:r w:rsidRPr="00BA1A93">
            <w:rPr>
              <w:rFonts w:ascii="Traditional Arabic" w:hAnsi="Traditional Arabic" w:cs="Traditional Arabic"/>
              <w:sz w:val="28"/>
              <w:szCs w:val="28"/>
              <w:rtl/>
            </w:rPr>
            <w:instrText xml:space="preserve"> لمي20 \</w:instrText>
          </w:r>
          <w:r w:rsidRPr="00BA1A93">
            <w:rPr>
              <w:rFonts w:ascii="Traditional Arabic" w:hAnsi="Traditional Arabic" w:cs="Traditional Arabic"/>
              <w:sz w:val="28"/>
              <w:szCs w:val="28"/>
            </w:rPr>
            <w:instrText>p 08 \l 5121</w:instrText>
          </w:r>
          <w:r w:rsidRPr="00BA1A93">
            <w:rPr>
              <w:rFonts w:ascii="Traditional Arabic" w:hAnsi="Traditional Arabic" w:cs="Traditional Arabic"/>
              <w:sz w:val="28"/>
              <w:szCs w:val="28"/>
              <w:rtl/>
            </w:rPr>
            <w:instrText xml:space="preserve"> </w:instrText>
          </w:r>
          <w:r w:rsidRPr="00BA1A93">
            <w:rPr>
              <w:rFonts w:ascii="Traditional Arabic" w:hAnsi="Traditional Arabic" w:cs="Traditional Arabic"/>
              <w:sz w:val="28"/>
              <w:szCs w:val="28"/>
              <w:rtl/>
              <w:lang w:bidi="ar-SA"/>
            </w:rPr>
            <w:fldChar w:fldCharType="separate"/>
          </w:r>
          <w:r w:rsidRPr="00BA1A93">
            <w:rPr>
              <w:rFonts w:ascii="Traditional Arabic" w:hAnsi="Traditional Arabic" w:cs="Traditional Arabic"/>
              <w:noProof/>
              <w:sz w:val="28"/>
              <w:szCs w:val="28"/>
              <w:rtl/>
              <w:lang w:bidi="ar-SA"/>
            </w:rPr>
            <w:t xml:space="preserve"> (لمين و حساين، 2020، صفحة 08)</w:t>
          </w:r>
          <w:r w:rsidRPr="00BA1A93">
            <w:rPr>
              <w:rFonts w:ascii="Traditional Arabic" w:hAnsi="Traditional Arabic" w:cs="Traditional Arabic"/>
              <w:sz w:val="28"/>
              <w:szCs w:val="28"/>
              <w:rtl/>
              <w:lang w:bidi="ar-SA"/>
            </w:rPr>
            <w:fldChar w:fldCharType="end"/>
          </w:r>
        </w:sdtContent>
      </w:sdt>
      <w:r w:rsidRPr="00BA1A93">
        <w:rPr>
          <w:rFonts w:ascii="Traditional Arabic" w:hAnsi="Traditional Arabic" w:cs="Traditional Arabic"/>
          <w:sz w:val="28"/>
          <w:szCs w:val="28"/>
          <w:rtl/>
          <w:lang w:bidi="ar-SA"/>
        </w:rPr>
        <w:t>. وعليه ويمكن إستخلاص الخصائص والمميزات للمؤسسات الناشئة في العنصر الموالي.</w:t>
      </w:r>
    </w:p>
    <w:p w14:paraId="5CD23CC8" w14:textId="77777777" w:rsidR="00391891" w:rsidRPr="00BA1A93" w:rsidRDefault="00391891" w:rsidP="00F341EB">
      <w:pPr>
        <w:pStyle w:val="ListParagraph"/>
        <w:numPr>
          <w:ilvl w:val="0"/>
          <w:numId w:val="1"/>
        </w:numPr>
        <w:bidi/>
        <w:spacing w:before="100" w:beforeAutospacing="1" w:after="100" w:afterAutospacing="1" w:line="276" w:lineRule="auto"/>
        <w:jc w:val="both"/>
        <w:rPr>
          <w:rFonts w:ascii="Traditional Arabic" w:hAnsi="Traditional Arabic" w:cs="Traditional Arabic"/>
          <w:b/>
          <w:bCs/>
          <w:sz w:val="28"/>
          <w:szCs w:val="28"/>
          <w:rtl/>
        </w:rPr>
      </w:pPr>
      <w:r w:rsidRPr="00BA1A93">
        <w:rPr>
          <w:rFonts w:ascii="Traditional Arabic" w:hAnsi="Traditional Arabic" w:cs="Traditional Arabic"/>
          <w:b/>
          <w:bCs/>
          <w:sz w:val="28"/>
          <w:szCs w:val="28"/>
          <w:rtl/>
        </w:rPr>
        <w:t>خصائص ومميزات المؤسسات الناشئة</w:t>
      </w:r>
    </w:p>
    <w:p w14:paraId="0872A11F" w14:textId="77777777" w:rsidR="00391891" w:rsidRPr="00BA1A93" w:rsidRDefault="00391891" w:rsidP="00391891">
      <w:pPr>
        <w:autoSpaceDE w:val="0"/>
        <w:autoSpaceDN w:val="0"/>
        <w:bidi/>
        <w:adjustRightInd w:val="0"/>
        <w:spacing w:before="100" w:beforeAutospacing="1" w:after="100" w:afterAutospacing="1"/>
        <w:ind w:firstLine="170"/>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تتصف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الناشئة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بمجموعة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الخصائص</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تجعلها قادرة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التأقلم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الأوضاع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الإقتصادية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لمختلف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الدول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سواء</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المتقدمة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النامية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منها:</w:t>
      </w:r>
      <w:sdt>
        <w:sdtPr>
          <w:rPr>
            <w:rFonts w:ascii="Traditional Arabic" w:hAnsi="Traditional Arabic" w:cs="Traditional Arabic"/>
            <w:sz w:val="28"/>
            <w:szCs w:val="28"/>
            <w:rtl/>
            <w:lang w:bidi="ar-SA"/>
          </w:rPr>
          <w:id w:val="15585633"/>
          <w:citation/>
        </w:sdtPr>
        <w:sdtContent>
          <w:r w:rsidRPr="00BA1A93">
            <w:rPr>
              <w:rFonts w:ascii="Traditional Arabic" w:hAnsi="Traditional Arabic" w:cs="Traditional Arabic"/>
              <w:sz w:val="28"/>
              <w:szCs w:val="28"/>
              <w:rtl/>
              <w:lang w:bidi="ar-SA"/>
            </w:rPr>
            <w:fldChar w:fldCharType="begin"/>
          </w:r>
          <w:r w:rsidRPr="00BA1A93">
            <w:rPr>
              <w:rFonts w:ascii="Traditional Arabic" w:hAnsi="Traditional Arabic" w:cs="Traditional Arabic"/>
              <w:sz w:val="28"/>
              <w:szCs w:val="28"/>
            </w:rPr>
            <w:instrText xml:space="preserve">CITATION </w:instrText>
          </w:r>
          <w:r w:rsidRPr="00BA1A93">
            <w:rPr>
              <w:rFonts w:ascii="Traditional Arabic" w:hAnsi="Traditional Arabic" w:cs="Traditional Arabic"/>
              <w:sz w:val="28"/>
              <w:szCs w:val="28"/>
              <w:rtl/>
            </w:rPr>
            <w:instrText>تحد</w:instrText>
          </w:r>
          <w:r w:rsidRPr="00BA1A93">
            <w:rPr>
              <w:rFonts w:ascii="Traditional Arabic" w:hAnsi="Traditional Arabic" w:cs="Traditional Arabic"/>
              <w:sz w:val="28"/>
              <w:szCs w:val="28"/>
            </w:rPr>
            <w:instrText xml:space="preserve"> \p " 179-180" \l 5121 </w:instrText>
          </w:r>
          <w:r w:rsidRPr="00BA1A93">
            <w:rPr>
              <w:rFonts w:ascii="Traditional Arabic" w:hAnsi="Traditional Arabic" w:cs="Traditional Arabic"/>
              <w:sz w:val="28"/>
              <w:szCs w:val="28"/>
              <w:rtl/>
              <w:lang w:bidi="ar-SA"/>
            </w:rPr>
            <w:fldChar w:fldCharType="separate"/>
          </w:r>
          <w:r w:rsidRPr="00BA1A93">
            <w:rPr>
              <w:rFonts w:ascii="Traditional Arabic" w:hAnsi="Traditional Arabic" w:cs="Traditional Arabic"/>
              <w:noProof/>
              <w:sz w:val="28"/>
              <w:szCs w:val="28"/>
              <w:rtl/>
              <w:lang w:bidi="ar-SA"/>
            </w:rPr>
            <w:t xml:space="preserve"> (بوقرة و رمضاني، 2020، الصفحات 179-180)</w:t>
          </w:r>
          <w:r w:rsidRPr="00BA1A93">
            <w:rPr>
              <w:rFonts w:ascii="Traditional Arabic" w:hAnsi="Traditional Arabic" w:cs="Traditional Arabic"/>
              <w:sz w:val="28"/>
              <w:szCs w:val="28"/>
              <w:rtl/>
              <w:lang w:bidi="ar-SA"/>
            </w:rPr>
            <w:fldChar w:fldCharType="end"/>
          </w:r>
        </w:sdtContent>
      </w:sdt>
    </w:p>
    <w:p w14:paraId="309BDB49" w14:textId="77777777" w:rsidR="00391891" w:rsidRPr="00BA1A93" w:rsidRDefault="00391891" w:rsidP="00F341EB">
      <w:pPr>
        <w:pStyle w:val="ListParagraph"/>
        <w:numPr>
          <w:ilvl w:val="0"/>
          <w:numId w:val="9"/>
        </w:numPr>
        <w:autoSpaceDE w:val="0"/>
        <w:autoSpaceDN w:val="0"/>
        <w:bidi/>
        <w:adjustRightInd w:val="0"/>
        <w:spacing w:before="100" w:beforeAutospacing="1" w:after="100" w:afterAutospacing="1" w:line="276" w:lineRule="auto"/>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روح</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المبادرة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بإمكانها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إنشاء</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العديد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الوحدات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الصناعية،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تقوم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بإنتاج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تشكيلة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متنوعة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السلع خاصة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الاستهلاكية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منها.</w:t>
      </w:r>
    </w:p>
    <w:p w14:paraId="66383BC3" w14:textId="77777777" w:rsidR="00391891" w:rsidRPr="00BA1A93" w:rsidRDefault="00391891" w:rsidP="00F341EB">
      <w:pPr>
        <w:pStyle w:val="ListParagraph"/>
        <w:numPr>
          <w:ilvl w:val="0"/>
          <w:numId w:val="9"/>
        </w:numPr>
        <w:autoSpaceDE w:val="0"/>
        <w:autoSpaceDN w:val="0"/>
        <w:bidi/>
        <w:adjustRightInd w:val="0"/>
        <w:spacing w:before="100" w:beforeAutospacing="1" w:after="100" w:afterAutospacing="1" w:line="276" w:lineRule="auto"/>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تتميز</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المنشآت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الصغيرة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بقدرتها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العالية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توفير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فرص</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العمل،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إضافة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تكلفة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فرصة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العمل المتولدة.</w:t>
      </w:r>
    </w:p>
    <w:p w14:paraId="1659832E" w14:textId="77777777" w:rsidR="00391891" w:rsidRPr="00BA1A93" w:rsidRDefault="00391891" w:rsidP="00F341EB">
      <w:pPr>
        <w:pStyle w:val="ListParagraph"/>
        <w:numPr>
          <w:ilvl w:val="0"/>
          <w:numId w:val="9"/>
        </w:numPr>
        <w:autoSpaceDE w:val="0"/>
        <w:autoSpaceDN w:val="0"/>
        <w:bidi/>
        <w:adjustRightInd w:val="0"/>
        <w:spacing w:before="100" w:beforeAutospacing="1" w:after="100" w:afterAutospacing="1" w:line="276" w:lineRule="auto"/>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المنشآة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الصغيرة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تكون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عالية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إستيعاب</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وتوظيف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العمالة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نصف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الماهرة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حتى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غير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الماهرة.</w:t>
      </w:r>
    </w:p>
    <w:p w14:paraId="030A3F4D" w14:textId="77777777" w:rsidR="00391891" w:rsidRPr="00BA1A93" w:rsidRDefault="00391891" w:rsidP="00F341EB">
      <w:pPr>
        <w:pStyle w:val="ListParagraph"/>
        <w:numPr>
          <w:ilvl w:val="0"/>
          <w:numId w:val="9"/>
        </w:numPr>
        <w:autoSpaceDE w:val="0"/>
        <w:autoSpaceDN w:val="0"/>
        <w:bidi/>
        <w:adjustRightInd w:val="0"/>
        <w:spacing w:before="100" w:beforeAutospacing="1" w:after="100" w:afterAutospacing="1" w:line="276" w:lineRule="auto"/>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المساهمة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إستراتيجية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التنمية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المحلية،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وذلك</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كون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العديد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الدول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تضع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خططا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للتنمية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المحلية،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بهدف توزيع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السكان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أكبر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مساحة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ممكنة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وتخفيف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الضغط</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المدن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الكبيرة.</w:t>
      </w:r>
    </w:p>
    <w:p w14:paraId="3B2B1A4E" w14:textId="77777777" w:rsidR="00391891" w:rsidRPr="00BA1A93" w:rsidRDefault="00391891" w:rsidP="00F341EB">
      <w:pPr>
        <w:pStyle w:val="ListParagraph"/>
        <w:numPr>
          <w:ilvl w:val="0"/>
          <w:numId w:val="9"/>
        </w:numPr>
        <w:autoSpaceDE w:val="0"/>
        <w:autoSpaceDN w:val="0"/>
        <w:bidi/>
        <w:adjustRightInd w:val="0"/>
        <w:spacing w:before="100" w:beforeAutospacing="1" w:after="100" w:afterAutospacing="1" w:line="276" w:lineRule="auto"/>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قدرتها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الإبتكار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وتطوير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منتجات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جديدة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نظرا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لإنخفاض</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تكلفة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ذلك</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w:t>
      </w:r>
      <w:r w:rsidRPr="00BA1A93">
        <w:rPr>
          <w:rFonts w:ascii="Traditional Arabic" w:hAnsi="Traditional Arabic" w:cs="Traditional Arabic"/>
          <w:sz w:val="28"/>
          <w:szCs w:val="28"/>
          <w:lang w:bidi="ar-SA"/>
        </w:rPr>
        <w:t xml:space="preserve"> 24 </w:t>
      </w:r>
      <w:r w:rsidRPr="00BA1A93">
        <w:rPr>
          <w:rFonts w:ascii="Traditional Arabic" w:hAnsi="Traditional Arabic" w:cs="Traditional Arabic"/>
          <w:sz w:val="28"/>
          <w:szCs w:val="28"/>
          <w:rtl/>
          <w:lang w:bidi="ar-SA"/>
        </w:rPr>
        <w:t>مرة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مقارنة بالمؤسسات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الكبيرة.</w:t>
      </w:r>
    </w:p>
    <w:p w14:paraId="7F9CF80D" w14:textId="77777777" w:rsidR="00391891" w:rsidRPr="00BA1A93" w:rsidRDefault="00391891" w:rsidP="00F341EB">
      <w:pPr>
        <w:pStyle w:val="ListParagraph"/>
        <w:numPr>
          <w:ilvl w:val="0"/>
          <w:numId w:val="9"/>
        </w:numPr>
        <w:autoSpaceDE w:val="0"/>
        <w:autoSpaceDN w:val="0"/>
        <w:bidi/>
        <w:adjustRightInd w:val="0"/>
        <w:spacing w:before="100" w:beforeAutospacing="1" w:after="100" w:afterAutospacing="1" w:line="276" w:lineRule="auto"/>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قدرة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تأقلمها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المحيط</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الخارجي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وإمداد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نطاقها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المناطق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النائية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إضافة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قلة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الإنتشار الجغرافي.</w:t>
      </w:r>
    </w:p>
    <w:p w14:paraId="43E51A23" w14:textId="77777777" w:rsidR="00391891" w:rsidRPr="00BA1A93" w:rsidRDefault="00391891" w:rsidP="00F341EB">
      <w:pPr>
        <w:pStyle w:val="ListParagraph"/>
        <w:numPr>
          <w:ilvl w:val="0"/>
          <w:numId w:val="9"/>
        </w:numPr>
        <w:autoSpaceDE w:val="0"/>
        <w:autoSpaceDN w:val="0"/>
        <w:bidi/>
        <w:adjustRightInd w:val="0"/>
        <w:spacing w:before="100" w:beforeAutospacing="1" w:after="100" w:afterAutospacing="1" w:line="276" w:lineRule="auto"/>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مرونة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التفاعل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المناخ</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الإستثماري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وقدرتها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التأقلم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التغيرات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تحدث</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محيطها.</w:t>
      </w:r>
    </w:p>
    <w:p w14:paraId="47287DAB" w14:textId="77777777" w:rsidR="00391891" w:rsidRPr="00BA1A93" w:rsidRDefault="00391891" w:rsidP="00F341EB">
      <w:pPr>
        <w:pStyle w:val="ListParagraph"/>
        <w:numPr>
          <w:ilvl w:val="0"/>
          <w:numId w:val="9"/>
        </w:numPr>
        <w:autoSpaceDE w:val="0"/>
        <w:autoSpaceDN w:val="0"/>
        <w:bidi/>
        <w:adjustRightInd w:val="0"/>
        <w:spacing w:before="100" w:beforeAutospacing="1" w:after="100" w:afterAutospacing="1" w:line="276" w:lineRule="auto"/>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الإنخفاض</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النسبي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للتكاليف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الرأسمالية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مرحلة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الإنشاء</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وقلة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التدرج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السلطوي.</w:t>
      </w:r>
    </w:p>
    <w:p w14:paraId="7769D180" w14:textId="77777777" w:rsidR="00391891" w:rsidRPr="00BA1A93" w:rsidRDefault="00391891" w:rsidP="00F341EB">
      <w:pPr>
        <w:pStyle w:val="ListParagraph"/>
        <w:numPr>
          <w:ilvl w:val="0"/>
          <w:numId w:val="9"/>
        </w:numPr>
        <w:autoSpaceDE w:val="0"/>
        <w:autoSpaceDN w:val="0"/>
        <w:bidi/>
        <w:adjustRightInd w:val="0"/>
        <w:spacing w:before="100" w:beforeAutospacing="1" w:after="100" w:afterAutospacing="1" w:line="276" w:lineRule="auto"/>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إستخدام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تقنية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إنتاجية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أقل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تعقيدا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وأقل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كثافة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رأسمالية،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ولهذا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فهي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تعتمد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نسبيا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اليد العاملة.</w:t>
      </w:r>
    </w:p>
    <w:p w14:paraId="3197072C" w14:textId="77777777" w:rsidR="00391891" w:rsidRPr="00BA1A93" w:rsidRDefault="00391891" w:rsidP="00F341EB">
      <w:pPr>
        <w:pStyle w:val="ListParagraph"/>
        <w:numPr>
          <w:ilvl w:val="0"/>
          <w:numId w:val="9"/>
        </w:numPr>
        <w:autoSpaceDE w:val="0"/>
        <w:autoSpaceDN w:val="0"/>
        <w:bidi/>
        <w:adjustRightInd w:val="0"/>
        <w:spacing w:before="100" w:beforeAutospacing="1" w:after="100" w:afterAutospacing="1" w:line="276" w:lineRule="auto"/>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lastRenderedPageBreak/>
        <w:t>دقة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الإنتاج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والتخصص</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مما يساعد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إكتساب</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الخبرة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والإستفادة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نتائج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البحث</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العلمي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وتجسيد.</w:t>
      </w:r>
    </w:p>
    <w:p w14:paraId="7CDEBB07" w14:textId="77777777" w:rsidR="00391891" w:rsidRPr="00BA1A93" w:rsidRDefault="00391891" w:rsidP="00391891">
      <w:pPr>
        <w:bidi/>
        <w:spacing w:before="100" w:beforeAutospacing="1" w:after="100" w:afterAutospacing="1"/>
        <w:jc w:val="both"/>
        <w:rPr>
          <w:rFonts w:ascii="Traditional Arabic" w:hAnsi="Traditional Arabic" w:cs="Traditional Arabic"/>
          <w:sz w:val="28"/>
          <w:szCs w:val="28"/>
          <w:rtl/>
        </w:rPr>
      </w:pPr>
      <w:r w:rsidRPr="00BA1A93">
        <w:rPr>
          <w:rFonts w:ascii="Traditional Arabic" w:hAnsi="Traditional Arabic" w:cs="Traditional Arabic"/>
          <w:sz w:val="28"/>
          <w:szCs w:val="28"/>
          <w:rtl/>
          <w:lang w:bidi="ar-SA"/>
        </w:rPr>
        <w:t xml:space="preserve">   ونجد المؤسسات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الناشئة تتميز بـــــــأنها</w:t>
      </w:r>
      <w:r w:rsidRPr="00BA1A93">
        <w:rPr>
          <w:rFonts w:ascii="Traditional Arabic" w:hAnsi="Traditional Arabic" w:cs="Traditional Arabic"/>
          <w:sz w:val="28"/>
          <w:szCs w:val="28"/>
          <w:lang w:bidi="ar-SA"/>
        </w:rPr>
        <w:t>:</w:t>
      </w:r>
      <w:sdt>
        <w:sdtPr>
          <w:rPr>
            <w:rFonts w:ascii="Traditional Arabic" w:hAnsi="Traditional Arabic" w:cs="Traditional Arabic"/>
            <w:sz w:val="28"/>
            <w:szCs w:val="28"/>
            <w:rtl/>
            <w:lang w:bidi="ar-SA"/>
          </w:rPr>
          <w:id w:val="-260141477"/>
          <w:citation/>
        </w:sdtPr>
        <w:sdtContent>
          <w:r w:rsidRPr="00BA1A93">
            <w:rPr>
              <w:rFonts w:ascii="Traditional Arabic" w:hAnsi="Traditional Arabic" w:cs="Traditional Arabic"/>
              <w:sz w:val="28"/>
              <w:szCs w:val="28"/>
              <w:rtl/>
              <w:lang w:bidi="ar-SA"/>
            </w:rPr>
            <w:fldChar w:fldCharType="begin"/>
          </w:r>
          <w:r w:rsidRPr="00BA1A93">
            <w:rPr>
              <w:rFonts w:ascii="Traditional Arabic" w:hAnsi="Traditional Arabic" w:cs="Traditional Arabic"/>
              <w:sz w:val="28"/>
              <w:szCs w:val="28"/>
            </w:rPr>
            <w:instrText>CITATION</w:instrText>
          </w:r>
          <w:r w:rsidRPr="00BA1A93">
            <w:rPr>
              <w:rFonts w:ascii="Traditional Arabic" w:hAnsi="Traditional Arabic" w:cs="Traditional Arabic"/>
              <w:sz w:val="28"/>
              <w:szCs w:val="28"/>
              <w:rtl/>
            </w:rPr>
            <w:instrText xml:space="preserve"> قسو20 \</w:instrText>
          </w:r>
          <w:r w:rsidRPr="00BA1A93">
            <w:rPr>
              <w:rFonts w:ascii="Traditional Arabic" w:hAnsi="Traditional Arabic" w:cs="Traditional Arabic"/>
              <w:sz w:val="28"/>
              <w:szCs w:val="28"/>
            </w:rPr>
            <w:instrText>p 18-19 \l 5121</w:instrText>
          </w:r>
          <w:r w:rsidRPr="00BA1A93">
            <w:rPr>
              <w:rFonts w:ascii="Traditional Arabic" w:hAnsi="Traditional Arabic" w:cs="Traditional Arabic"/>
              <w:sz w:val="28"/>
              <w:szCs w:val="28"/>
              <w:rtl/>
            </w:rPr>
            <w:instrText xml:space="preserve"> </w:instrText>
          </w:r>
          <w:r w:rsidRPr="00BA1A93">
            <w:rPr>
              <w:rFonts w:ascii="Traditional Arabic" w:hAnsi="Traditional Arabic" w:cs="Traditional Arabic"/>
              <w:sz w:val="28"/>
              <w:szCs w:val="28"/>
              <w:rtl/>
              <w:lang w:bidi="ar-SA"/>
            </w:rPr>
            <w:fldChar w:fldCharType="separate"/>
          </w:r>
          <w:r w:rsidRPr="00BA1A93">
            <w:rPr>
              <w:rFonts w:ascii="Traditional Arabic" w:hAnsi="Traditional Arabic" w:cs="Traditional Arabic"/>
              <w:noProof/>
              <w:sz w:val="28"/>
              <w:szCs w:val="28"/>
              <w:rtl/>
              <w:lang w:bidi="ar-SA"/>
            </w:rPr>
            <w:t xml:space="preserve"> (قسوري، 2020، الصفحات 18-19)</w:t>
          </w:r>
          <w:r w:rsidRPr="00BA1A93">
            <w:rPr>
              <w:rFonts w:ascii="Traditional Arabic" w:hAnsi="Traditional Arabic" w:cs="Traditional Arabic"/>
              <w:sz w:val="28"/>
              <w:szCs w:val="28"/>
              <w:rtl/>
              <w:lang w:bidi="ar-SA"/>
            </w:rPr>
            <w:fldChar w:fldCharType="end"/>
          </w:r>
        </w:sdtContent>
      </w:sdt>
    </w:p>
    <w:p w14:paraId="07B9F874" w14:textId="77777777" w:rsidR="00391891" w:rsidRPr="00BA1A93" w:rsidRDefault="00391891" w:rsidP="00F341EB">
      <w:pPr>
        <w:pStyle w:val="ListParagraph"/>
        <w:numPr>
          <w:ilvl w:val="0"/>
          <w:numId w:val="10"/>
        </w:numPr>
        <w:autoSpaceDE w:val="0"/>
        <w:autoSpaceDN w:val="0"/>
        <w:bidi/>
        <w:adjustRightInd w:val="0"/>
        <w:spacing w:before="100" w:beforeAutospacing="1" w:after="100" w:afterAutospacing="1"/>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حديثة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العهد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تتميز</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بكونها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شابة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يافعة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وأمامها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خياران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التطور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والتحوّل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إلى مؤسسات ناجحة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إغلاق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أبوابها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وإعلان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الخسارة.</w:t>
      </w:r>
    </w:p>
    <w:p w14:paraId="047D25D4" w14:textId="77777777" w:rsidR="00391891" w:rsidRPr="00BA1A93" w:rsidRDefault="00391891" w:rsidP="00F341EB">
      <w:pPr>
        <w:pStyle w:val="ListParagraph"/>
        <w:numPr>
          <w:ilvl w:val="0"/>
          <w:numId w:val="10"/>
        </w:numPr>
        <w:autoSpaceDE w:val="0"/>
        <w:autoSpaceDN w:val="0"/>
        <w:bidi/>
        <w:adjustRightInd w:val="0"/>
        <w:spacing w:before="100" w:beforeAutospacing="1" w:after="100" w:afterAutospacing="1"/>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أمامها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فرصة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للنمو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التدريجي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والمتزايد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إحدى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السمّات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تحدد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معنى المؤسسة الناشئة هي إمكانية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نموها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السريع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وتوليد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إيراد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أسرع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بكثير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التكاليف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تتطلبها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للعمل،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بمعنى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المؤسسات الناشئة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هي المؤسسة التي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تتمتع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بإمكانية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الإرتقاء</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بعملها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التجاري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بسرعة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زيادة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الإنتاج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والمبيعات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دون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زيادة التكاليف،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كنتيجة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ذلك</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ينمو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هامش</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الأرباح</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لديها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بشكل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يبعث</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الدهشة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وهو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يعني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المؤسسات الناشئة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تقتصر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بالضرورة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أرباح</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أقل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لأنها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صغيرة،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العكس</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قادرة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توليد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أرباح</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كبيرة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جدا.</w:t>
      </w:r>
    </w:p>
    <w:p w14:paraId="5020E585" w14:textId="77777777" w:rsidR="00391891" w:rsidRPr="00BA1A93" w:rsidRDefault="00391891" w:rsidP="00F341EB">
      <w:pPr>
        <w:pStyle w:val="ListParagraph"/>
        <w:numPr>
          <w:ilvl w:val="0"/>
          <w:numId w:val="10"/>
        </w:numPr>
        <w:autoSpaceDE w:val="0"/>
        <w:autoSpaceDN w:val="0"/>
        <w:bidi/>
        <w:adjustRightInd w:val="0"/>
        <w:spacing w:before="100" w:beforeAutospacing="1" w:after="100" w:afterAutospacing="1"/>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تتعلق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بالتكنولوجيا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وتعتمد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بشكل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رئيسي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عليها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تتميز</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بأنها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مؤسسة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تقوم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أعمالها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التجارية 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أفكار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رائدة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وإشباع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لحاجات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السوق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بطريقة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ذكية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وعصرية،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كما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يعتمد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مؤسسو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الناشئة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 التكنولوجيا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للنمو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والتقدم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والعثور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التمويل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خلال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المنصات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الإنترنت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خلال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الفوز</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بمساعدة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ودعم 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قبل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حاضنات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الأعمال؛</w:t>
      </w:r>
    </w:p>
    <w:p w14:paraId="1911FF4D" w14:textId="77777777" w:rsidR="00391891" w:rsidRPr="00BA1A93" w:rsidRDefault="00391891" w:rsidP="00F341EB">
      <w:pPr>
        <w:pStyle w:val="ListParagraph"/>
        <w:numPr>
          <w:ilvl w:val="0"/>
          <w:numId w:val="10"/>
        </w:numPr>
        <w:autoSpaceDE w:val="0"/>
        <w:autoSpaceDN w:val="0"/>
        <w:bidi/>
        <w:adjustRightInd w:val="0"/>
        <w:spacing w:before="100" w:beforeAutospacing="1" w:after="100" w:afterAutospacing="1"/>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تتطلب</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تكاليف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منخفضة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تعتبر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مؤسسة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تتطلب</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تكاليف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صغيرة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جدا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بالمقارنة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الأرباح</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التي تحصل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عليها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وعادة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تأتي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هذه</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الأرباح</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بشكل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سريع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وفجائي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بعض</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الشيء</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الأمثلة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ذلك</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مؤسسة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أمازون، جوجل،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مايكروسفت،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فايس</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بوك.</w:t>
      </w:r>
    </w:p>
    <w:p w14:paraId="627BFA99" w14:textId="77777777" w:rsidR="00391891" w:rsidRPr="00BA1A93" w:rsidRDefault="00391891" w:rsidP="00F341EB">
      <w:pPr>
        <w:pStyle w:val="ListParagraph"/>
        <w:numPr>
          <w:ilvl w:val="0"/>
          <w:numId w:val="10"/>
        </w:numPr>
        <w:autoSpaceDE w:val="0"/>
        <w:autoSpaceDN w:val="0"/>
        <w:bidi/>
        <w:adjustRightInd w:val="0"/>
        <w:spacing w:before="100" w:beforeAutospacing="1" w:after="100" w:afterAutospacing="1"/>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المؤسسة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الناشئة،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مؤسسة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جديدة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 xml:space="preserve"> (</w:t>
      </w:r>
      <w:r w:rsidRPr="00BA1A93">
        <w:rPr>
          <w:rFonts w:ascii="Traditional Arabic" w:hAnsi="Traditional Arabic" w:cs="Traditional Arabic"/>
          <w:sz w:val="28"/>
          <w:szCs w:val="28"/>
          <w:lang w:bidi="ar-SA"/>
        </w:rPr>
        <w:t>NEW</w:t>
      </w:r>
      <w:r w:rsidRPr="00BA1A93">
        <w:rPr>
          <w:rFonts w:ascii="Traditional Arabic" w:hAnsi="Traditional Arabic" w:cs="Traditional Arabic"/>
          <w:sz w:val="28"/>
          <w:szCs w:val="28"/>
          <w:rtl/>
          <w:lang w:bidi="ar-SA"/>
        </w:rPr>
        <w:t>) تستخدم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معظم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الدراسات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حول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الناشئة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كلمة "جديدة"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كمميز</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رئيسي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هذه الكلمة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تعني،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ح</w:t>
      </w:r>
      <w:r w:rsidRPr="00BA1A93">
        <w:rPr>
          <w:rFonts w:ascii="Traditional Arabic" w:hAnsi="Traditional Arabic" w:cs="Traditional Arabic"/>
          <w:sz w:val="28"/>
          <w:szCs w:val="28"/>
          <w:rtl/>
        </w:rPr>
        <w:t>سب</w:t>
      </w:r>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Keeble</w:t>
      </w:r>
      <w:proofErr w:type="spellEnd"/>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1976 </w:t>
      </w:r>
      <w:r w:rsidRPr="00BA1A93">
        <w:rPr>
          <w:rFonts w:ascii="Traditional Arabic" w:hAnsi="Traditional Arabic" w:cs="Traditional Arabic"/>
          <w:sz w:val="28"/>
          <w:szCs w:val="28"/>
          <w:rtl/>
          <w:lang w:bidi="ar-SA"/>
        </w:rPr>
        <w:t>،</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إنشاء</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مؤسسة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جديدة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تماما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تكن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موجودة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سابقا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كمؤسسة،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وهذا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المعيار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يستثني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أنشئت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بإجراء</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تغيرات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الإسم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أو الملكية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أو الموقع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أو الوضع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القانوني،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ويمكن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الوصول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تاريخ</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إنشاء</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الجديدة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بسهولة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وذلك</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بالرجوع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سجلات السجل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التجاري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مثلا.</w:t>
      </w:r>
    </w:p>
    <w:p w14:paraId="4949A050" w14:textId="77777777" w:rsidR="00BA11A5" w:rsidRPr="00BA1A93" w:rsidRDefault="00BA11A5" w:rsidP="00BA11A5">
      <w:pPr>
        <w:pStyle w:val="ListParagraph"/>
        <w:autoSpaceDE w:val="0"/>
        <w:autoSpaceDN w:val="0"/>
        <w:bidi/>
        <w:adjustRightInd w:val="0"/>
        <w:spacing w:before="100" w:beforeAutospacing="1" w:after="100" w:afterAutospacing="1"/>
        <w:jc w:val="both"/>
        <w:rPr>
          <w:rFonts w:ascii="Traditional Arabic" w:hAnsi="Traditional Arabic" w:cs="Traditional Arabic"/>
          <w:sz w:val="28"/>
          <w:szCs w:val="28"/>
          <w:lang w:bidi="ar-SA"/>
        </w:rPr>
      </w:pPr>
    </w:p>
    <w:p w14:paraId="28980A03" w14:textId="77777777" w:rsidR="00391891" w:rsidRPr="00BA1A93" w:rsidRDefault="00391891" w:rsidP="00391891">
      <w:pPr>
        <w:pStyle w:val="ListParagraph"/>
        <w:autoSpaceDE w:val="0"/>
        <w:autoSpaceDN w:val="0"/>
        <w:bidi/>
        <w:adjustRightInd w:val="0"/>
        <w:spacing w:before="100" w:beforeAutospacing="1" w:after="100" w:afterAutospacing="1" w:line="276" w:lineRule="auto"/>
        <w:ind w:left="0" w:firstLine="284"/>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كما أن لهذه المؤسسات الناشئة لها دورة حياة رغم مميزاتها وخصائصها، وهذا ماسنتناوله في العنصر التالي.</w:t>
      </w:r>
    </w:p>
    <w:p w14:paraId="6BC4CC9C" w14:textId="77777777" w:rsidR="00391891" w:rsidRPr="00BA1A93" w:rsidRDefault="00391891" w:rsidP="00F341EB">
      <w:pPr>
        <w:pStyle w:val="ListParagraph"/>
        <w:numPr>
          <w:ilvl w:val="0"/>
          <w:numId w:val="1"/>
        </w:numPr>
        <w:bidi/>
        <w:spacing w:before="100" w:beforeAutospacing="1" w:after="100" w:afterAutospacing="1" w:line="276" w:lineRule="auto"/>
        <w:jc w:val="both"/>
        <w:rPr>
          <w:rFonts w:ascii="Traditional Arabic" w:hAnsi="Traditional Arabic" w:cs="Traditional Arabic"/>
          <w:b/>
          <w:bCs/>
          <w:sz w:val="28"/>
          <w:szCs w:val="28"/>
          <w:lang w:bidi="ar-SA"/>
        </w:rPr>
      </w:pPr>
      <w:r w:rsidRPr="00BA1A93">
        <w:rPr>
          <w:rFonts w:ascii="Traditional Arabic" w:hAnsi="Traditional Arabic" w:cs="Traditional Arabic"/>
          <w:b/>
          <w:bCs/>
          <w:sz w:val="28"/>
          <w:szCs w:val="28"/>
          <w:rtl/>
          <w:lang w:bidi="ar-SA"/>
        </w:rPr>
        <w:t>دورة حياة المؤسسات الناشئة</w:t>
      </w:r>
    </w:p>
    <w:p w14:paraId="77EA6D5C" w14:textId="77777777" w:rsidR="00391891" w:rsidRPr="00BA1A93" w:rsidRDefault="00391891" w:rsidP="00391891">
      <w:pPr>
        <w:bidi/>
        <w:spacing w:before="100" w:beforeAutospacing="1" w:after="100" w:afterAutospacing="1"/>
        <w:ind w:left="360" w:firstLine="208"/>
        <w:jc w:val="both"/>
        <w:rPr>
          <w:rFonts w:ascii="Traditional Arabic" w:hAnsi="Traditional Arabic" w:cs="Traditional Arabic"/>
          <w:b/>
          <w:bCs/>
          <w:sz w:val="28"/>
          <w:szCs w:val="28"/>
          <w:rtl/>
          <w:lang w:bidi="ar-SA"/>
        </w:rPr>
      </w:pPr>
      <w:r w:rsidRPr="00BA1A93">
        <w:rPr>
          <w:rFonts w:ascii="Traditional Arabic" w:hAnsi="Traditional Arabic" w:cs="Traditional Arabic"/>
          <w:sz w:val="28"/>
          <w:szCs w:val="28"/>
          <w:rtl/>
          <w:lang w:bidi="ar-SA"/>
        </w:rPr>
        <w:t>هذه المؤسسات الناشئة كثيرا ما تتعثر وتمر بتذبذب شديد قبل أن تعرف طريقها نحو القمة ويمكن شرح ذلك من خلال المنحى التالي:</w:t>
      </w:r>
    </w:p>
    <w:p w14:paraId="777269D0" w14:textId="77777777" w:rsidR="00391891" w:rsidRPr="00BA1A93" w:rsidRDefault="00391891" w:rsidP="00391891">
      <w:pPr>
        <w:bidi/>
        <w:spacing w:before="100" w:beforeAutospacing="1" w:after="100" w:afterAutospacing="1"/>
        <w:jc w:val="both"/>
        <w:rPr>
          <w:rFonts w:ascii="Traditional Arabic" w:hAnsi="Traditional Arabic" w:cs="Traditional Arabic"/>
          <w:b/>
          <w:bCs/>
          <w:color w:val="333333"/>
          <w:sz w:val="28"/>
          <w:szCs w:val="28"/>
          <w:lang w:bidi="ar-SA"/>
        </w:rPr>
      </w:pPr>
      <w:r w:rsidRPr="00BA1A93">
        <w:rPr>
          <w:rFonts w:ascii="Traditional Arabic" w:hAnsi="Traditional Arabic" w:cs="Traditional Arabic"/>
          <w:b/>
          <w:bCs/>
          <w:sz w:val="28"/>
          <w:szCs w:val="28"/>
          <w:rtl/>
          <w:lang w:bidi="ar-SA"/>
        </w:rPr>
        <w:t xml:space="preserve">   </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 xml:space="preserve"> الشكل رقم 01: يمثل منحنى لدورة حياة المؤسسة الناشئة </w:t>
      </w:r>
      <w:r w:rsidRPr="00BA1A93">
        <w:rPr>
          <w:rFonts w:ascii="Traditional Arabic" w:hAnsi="Traditional Arabic" w:cs="Traditional Arabic"/>
          <w:b/>
          <w:bCs/>
          <w:sz w:val="28"/>
          <w:szCs w:val="28"/>
          <w:lang w:bidi="ar-SA"/>
        </w:rPr>
        <w:t>Start-ups</w:t>
      </w:r>
    </w:p>
    <w:p w14:paraId="7B525974" w14:textId="77777777" w:rsidR="00391891" w:rsidRPr="00BA1A93" w:rsidRDefault="00391891" w:rsidP="00391891">
      <w:pPr>
        <w:bidi/>
        <w:spacing w:before="100" w:beforeAutospacing="1" w:after="100" w:afterAutospacing="1"/>
        <w:jc w:val="center"/>
        <w:rPr>
          <w:rFonts w:ascii="Traditional Arabic" w:hAnsi="Traditional Arabic" w:cs="Traditional Arabic"/>
          <w:b/>
          <w:bCs/>
          <w:sz w:val="28"/>
          <w:szCs w:val="28"/>
          <w:lang w:bidi="ar-SA"/>
        </w:rPr>
      </w:pPr>
      <w:r w:rsidRPr="00BA1A93">
        <w:rPr>
          <w:rFonts w:ascii="Traditional Arabic" w:hAnsi="Traditional Arabic" w:cs="Traditional Arabic"/>
          <w:b/>
          <w:bCs/>
          <w:noProof/>
          <w:sz w:val="28"/>
          <w:szCs w:val="28"/>
          <w:rtl/>
          <w:lang w:eastAsia="fr-FR" w:bidi="ar-SA"/>
        </w:rPr>
        <w:lastRenderedPageBreak/>
        <w:drawing>
          <wp:inline distT="0" distB="0" distL="0" distR="0" wp14:anchorId="7D77E4AD" wp14:editId="7B8CAF5D">
            <wp:extent cx="4514850" cy="19431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4850" cy="1943100"/>
                    </a:xfrm>
                    <a:prstGeom prst="rect">
                      <a:avLst/>
                    </a:prstGeom>
                    <a:noFill/>
                    <a:ln>
                      <a:noFill/>
                    </a:ln>
                  </pic:spPr>
                </pic:pic>
              </a:graphicData>
            </a:graphic>
          </wp:inline>
        </w:drawing>
      </w:r>
    </w:p>
    <w:p w14:paraId="213EB1F3" w14:textId="77777777" w:rsidR="00391891" w:rsidRPr="00BA1A93" w:rsidRDefault="00391891" w:rsidP="00391891">
      <w:pPr>
        <w:bidi/>
        <w:spacing w:before="100" w:beforeAutospacing="1" w:after="100" w:afterAutospacing="1"/>
        <w:jc w:val="center"/>
        <w:rPr>
          <w:rFonts w:ascii="Traditional Arabic" w:hAnsi="Traditional Arabic" w:cs="Traditional Arabic"/>
          <w:b/>
          <w:bCs/>
          <w:sz w:val="28"/>
          <w:szCs w:val="28"/>
          <w:rtl/>
        </w:rPr>
      </w:pPr>
      <w:r w:rsidRPr="00BA1A93">
        <w:rPr>
          <w:rFonts w:ascii="Traditional Arabic" w:hAnsi="Traditional Arabic" w:cs="Traditional Arabic"/>
          <w:b/>
          <w:bCs/>
          <w:sz w:val="28"/>
          <w:szCs w:val="28"/>
          <w:rtl/>
        </w:rPr>
        <w:t xml:space="preserve">المصدر: </w:t>
      </w:r>
      <w:sdt>
        <w:sdtPr>
          <w:rPr>
            <w:rFonts w:ascii="Traditional Arabic" w:hAnsi="Traditional Arabic" w:cs="Traditional Arabic"/>
            <w:b/>
            <w:bCs/>
            <w:sz w:val="28"/>
            <w:szCs w:val="28"/>
            <w:rtl/>
          </w:rPr>
          <w:id w:val="1393774992"/>
          <w:citation/>
        </w:sdtPr>
        <w:sdtContent>
          <w:r w:rsidRPr="00BA1A93">
            <w:rPr>
              <w:rFonts w:ascii="Traditional Arabic" w:hAnsi="Traditional Arabic" w:cs="Traditional Arabic"/>
              <w:b/>
              <w:bCs/>
              <w:sz w:val="28"/>
              <w:szCs w:val="28"/>
              <w:rtl/>
            </w:rPr>
            <w:fldChar w:fldCharType="begin"/>
          </w:r>
          <w:r w:rsidRPr="00BA1A93">
            <w:rPr>
              <w:rFonts w:ascii="Traditional Arabic" w:hAnsi="Traditional Arabic" w:cs="Traditional Arabic"/>
              <w:sz w:val="28"/>
              <w:szCs w:val="28"/>
            </w:rPr>
            <w:instrText>CITATION</w:instrText>
          </w:r>
          <w:r w:rsidRPr="00BA1A93">
            <w:rPr>
              <w:rFonts w:ascii="Traditional Arabic" w:hAnsi="Traditional Arabic" w:cs="Traditional Arabic"/>
              <w:sz w:val="28"/>
              <w:szCs w:val="28"/>
              <w:rtl/>
            </w:rPr>
            <w:instrText xml:space="preserve"> دين20 \</w:instrText>
          </w:r>
          <w:r w:rsidRPr="00BA1A93">
            <w:rPr>
              <w:rFonts w:ascii="Traditional Arabic" w:hAnsi="Traditional Arabic" w:cs="Traditional Arabic"/>
              <w:sz w:val="28"/>
              <w:szCs w:val="28"/>
            </w:rPr>
            <w:instrText>p " 329" \l 5121</w:instrText>
          </w:r>
          <w:r w:rsidRPr="00BA1A93">
            <w:rPr>
              <w:rFonts w:ascii="Traditional Arabic" w:hAnsi="Traditional Arabic" w:cs="Traditional Arabic"/>
              <w:sz w:val="28"/>
              <w:szCs w:val="28"/>
              <w:rtl/>
            </w:rPr>
            <w:instrText xml:space="preserve"> </w:instrText>
          </w:r>
          <w:r w:rsidRPr="00BA1A93">
            <w:rPr>
              <w:rFonts w:ascii="Traditional Arabic" w:hAnsi="Traditional Arabic" w:cs="Traditional Arabic"/>
              <w:b/>
              <w:bCs/>
              <w:sz w:val="28"/>
              <w:szCs w:val="28"/>
              <w:rtl/>
            </w:rPr>
            <w:fldChar w:fldCharType="separate"/>
          </w:r>
          <w:r w:rsidRPr="00BA1A93">
            <w:rPr>
              <w:rFonts w:ascii="Traditional Arabic" w:hAnsi="Traditional Arabic" w:cs="Traditional Arabic"/>
              <w:noProof/>
              <w:sz w:val="28"/>
              <w:szCs w:val="28"/>
              <w:rtl/>
            </w:rPr>
            <w:t>(ديناوي و زرواط، 2020، صفحة 329)</w:t>
          </w:r>
          <w:r w:rsidRPr="00BA1A93">
            <w:rPr>
              <w:rFonts w:ascii="Traditional Arabic" w:hAnsi="Traditional Arabic" w:cs="Traditional Arabic"/>
              <w:b/>
              <w:bCs/>
              <w:sz w:val="28"/>
              <w:szCs w:val="28"/>
              <w:rtl/>
            </w:rPr>
            <w:fldChar w:fldCharType="end"/>
          </w:r>
        </w:sdtContent>
      </w:sdt>
    </w:p>
    <w:p w14:paraId="7D3D8606" w14:textId="77777777" w:rsidR="00391891" w:rsidRPr="00BA1A93" w:rsidRDefault="00391891" w:rsidP="00391891">
      <w:pPr>
        <w:bidi/>
        <w:spacing w:before="100" w:beforeAutospacing="1" w:after="100" w:afterAutospacing="1"/>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 xml:space="preserve">     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خلال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الشكل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أعلاه</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يمكن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القول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بأن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الناشئة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تمر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بخمس</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 xml:space="preserve">مراحل هي كالتالي: </w:t>
      </w:r>
      <w:sdt>
        <w:sdtPr>
          <w:rPr>
            <w:rFonts w:ascii="Traditional Arabic" w:hAnsi="Traditional Arabic" w:cs="Traditional Arabic"/>
            <w:sz w:val="28"/>
            <w:szCs w:val="28"/>
            <w:rtl/>
            <w:lang w:bidi="ar-SA"/>
          </w:rPr>
          <w:id w:val="-636879180"/>
          <w:citation/>
        </w:sdtPr>
        <w:sdtContent>
          <w:r w:rsidRPr="00BA1A93">
            <w:rPr>
              <w:rFonts w:ascii="Traditional Arabic" w:hAnsi="Traditional Arabic" w:cs="Traditional Arabic"/>
              <w:sz w:val="28"/>
              <w:szCs w:val="28"/>
              <w:rtl/>
              <w:lang w:bidi="ar-SA"/>
            </w:rPr>
            <w:fldChar w:fldCharType="begin"/>
          </w:r>
          <w:r w:rsidRPr="00BA1A93">
            <w:rPr>
              <w:rFonts w:ascii="Traditional Arabic" w:hAnsi="Traditional Arabic" w:cs="Traditional Arabic"/>
              <w:sz w:val="28"/>
              <w:szCs w:val="28"/>
            </w:rPr>
            <w:instrText>CITATION</w:instrText>
          </w:r>
          <w:r w:rsidRPr="00BA1A93">
            <w:rPr>
              <w:rFonts w:ascii="Traditional Arabic" w:hAnsi="Traditional Arabic" w:cs="Traditional Arabic"/>
              <w:sz w:val="28"/>
              <w:szCs w:val="28"/>
              <w:rtl/>
            </w:rPr>
            <w:instrText xml:space="preserve"> دين20 \</w:instrText>
          </w:r>
          <w:r w:rsidRPr="00BA1A93">
            <w:rPr>
              <w:rFonts w:ascii="Traditional Arabic" w:hAnsi="Traditional Arabic" w:cs="Traditional Arabic"/>
              <w:sz w:val="28"/>
              <w:szCs w:val="28"/>
            </w:rPr>
            <w:instrText>p 329-330 \l 5121</w:instrText>
          </w:r>
          <w:r w:rsidRPr="00BA1A93">
            <w:rPr>
              <w:rFonts w:ascii="Traditional Arabic" w:hAnsi="Traditional Arabic" w:cs="Traditional Arabic"/>
              <w:sz w:val="28"/>
              <w:szCs w:val="28"/>
              <w:rtl/>
            </w:rPr>
            <w:instrText xml:space="preserve"> </w:instrText>
          </w:r>
          <w:r w:rsidRPr="00BA1A93">
            <w:rPr>
              <w:rFonts w:ascii="Traditional Arabic" w:hAnsi="Traditional Arabic" w:cs="Traditional Arabic"/>
              <w:sz w:val="28"/>
              <w:szCs w:val="28"/>
              <w:rtl/>
              <w:lang w:bidi="ar-SA"/>
            </w:rPr>
            <w:fldChar w:fldCharType="separate"/>
          </w:r>
          <w:r w:rsidRPr="00BA1A93">
            <w:rPr>
              <w:rFonts w:ascii="Traditional Arabic" w:hAnsi="Traditional Arabic" w:cs="Traditional Arabic"/>
              <w:noProof/>
              <w:sz w:val="28"/>
              <w:szCs w:val="28"/>
              <w:rtl/>
              <w:lang w:bidi="ar-SA"/>
            </w:rPr>
            <w:t xml:space="preserve"> (ديناوي و زرواط، 2020، الصفحات 329-330)</w:t>
          </w:r>
          <w:r w:rsidRPr="00BA1A93">
            <w:rPr>
              <w:rFonts w:ascii="Traditional Arabic" w:hAnsi="Traditional Arabic" w:cs="Traditional Arabic"/>
              <w:sz w:val="28"/>
              <w:szCs w:val="28"/>
              <w:rtl/>
              <w:lang w:bidi="ar-SA"/>
            </w:rPr>
            <w:fldChar w:fldCharType="end"/>
          </w:r>
        </w:sdtContent>
      </w:sdt>
    </w:p>
    <w:p w14:paraId="3C4B90B6" w14:textId="77777777" w:rsidR="00391891" w:rsidRPr="00BA1A93" w:rsidRDefault="00391891" w:rsidP="00391891">
      <w:pPr>
        <w:autoSpaceDE w:val="0"/>
        <w:autoSpaceDN w:val="0"/>
        <w:bidi/>
        <w:adjustRightInd w:val="0"/>
        <w:spacing w:before="100" w:beforeAutospacing="1" w:after="100" w:afterAutospacing="1"/>
        <w:jc w:val="both"/>
        <w:rPr>
          <w:rFonts w:ascii="Traditional Arabic" w:hAnsi="Traditional Arabic" w:cs="Traditional Arabic"/>
          <w:sz w:val="28"/>
          <w:szCs w:val="28"/>
          <w:rtl/>
          <w:lang w:bidi="ar-SA"/>
        </w:rPr>
      </w:pPr>
      <w:r w:rsidRPr="00BA1A93">
        <w:rPr>
          <w:rFonts w:ascii="Traditional Arabic" w:hAnsi="Traditional Arabic" w:cs="Traditional Arabic"/>
          <w:b/>
          <w:bCs/>
          <w:sz w:val="28"/>
          <w:szCs w:val="28"/>
          <w:rtl/>
          <w:lang w:bidi="ar-SA"/>
        </w:rPr>
        <w:t>المرحلة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الأولى</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sz w:val="28"/>
          <w:szCs w:val="28"/>
          <w:rtl/>
          <w:lang w:bidi="ar-SA"/>
        </w:rPr>
        <w:t>وتبدأ</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قبل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انطلاق المؤسسة الناشئة،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يتم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طرح</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نموذج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أولي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لفكرة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جديدة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ودراستها ودراسة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السوق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وسلوك</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وأذواق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وميولات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المستهلك</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المستهدف.</w:t>
      </w:r>
    </w:p>
    <w:p w14:paraId="39FB6BC3" w14:textId="77777777" w:rsidR="00391891" w:rsidRPr="00BA1A93" w:rsidRDefault="00391891" w:rsidP="00391891">
      <w:pPr>
        <w:autoSpaceDE w:val="0"/>
        <w:autoSpaceDN w:val="0"/>
        <w:bidi/>
        <w:adjustRightInd w:val="0"/>
        <w:spacing w:before="100" w:beforeAutospacing="1" w:after="100" w:afterAutospacing="1"/>
        <w:jc w:val="both"/>
        <w:rPr>
          <w:rFonts w:ascii="Traditional Arabic" w:hAnsi="Traditional Arabic" w:cs="Traditional Arabic"/>
          <w:sz w:val="28"/>
          <w:szCs w:val="28"/>
          <w:rtl/>
        </w:rPr>
      </w:pP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b/>
          <w:bCs/>
          <w:sz w:val="28"/>
          <w:szCs w:val="28"/>
          <w:rtl/>
          <w:lang w:bidi="ar-SA"/>
        </w:rPr>
        <w:t>المرحلة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الثانية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وهي</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مرحلة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الانطلاق</w:t>
      </w:r>
      <w:r w:rsidRPr="00BA1A93">
        <w:rPr>
          <w:rFonts w:ascii="Traditional Arabic" w:hAnsi="Traditional Arabic" w:cs="Traditional Arabic"/>
          <w:sz w:val="28"/>
          <w:szCs w:val="28"/>
          <w:rtl/>
          <w:lang w:bidi="ar-SA"/>
        </w:rPr>
        <w:t xml:space="preserve"> يتم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اطلاق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الجيل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الاول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المنتج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الخدمة،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هنا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يبحث</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المقاول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ميول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الفكرة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ماديا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ويلجأ إلى 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يسمى</w:t>
      </w:r>
      <w:r w:rsidRPr="00BA1A93">
        <w:rPr>
          <w:rFonts w:ascii="Traditional Arabic" w:hAnsi="Traditional Arabic" w:cs="Traditional Arabic"/>
          <w:sz w:val="28"/>
          <w:szCs w:val="28"/>
          <w:lang w:bidi="ar-SA"/>
        </w:rPr>
        <w:t xml:space="preserve"> </w:t>
      </w:r>
      <w:r w:rsidR="00E10A29" w:rsidRPr="00BA1A93">
        <w:rPr>
          <w:rFonts w:ascii="Traditional Arabic" w:hAnsi="Traditional Arabic" w:cs="Traditional Arabic"/>
          <w:sz w:val="28"/>
          <w:szCs w:val="28"/>
          <w:rtl/>
          <w:lang w:bidi="ar-SA"/>
        </w:rPr>
        <w:t>"</w:t>
      </w:r>
      <w:r w:rsidRPr="00BA1A93">
        <w:rPr>
          <w:rFonts w:ascii="Traditional Arabic" w:hAnsi="Traditional Arabic" w:cs="Traditional Arabic"/>
          <w:sz w:val="28"/>
          <w:szCs w:val="28"/>
          <w:lang w:bidi="ar-SA"/>
        </w:rPr>
        <w:t xml:space="preserve">FFF </w:t>
      </w:r>
      <w:r w:rsidR="00E10A29" w:rsidRPr="00BA1A93">
        <w:rPr>
          <w:rFonts w:ascii="Traditional Arabic" w:hAnsi="Traditional Arabic" w:cs="Traditional Arabic"/>
          <w:sz w:val="28"/>
          <w:szCs w:val="28"/>
          <w:rtl/>
          <w:lang w:bidi="ar-SA"/>
        </w:rPr>
        <w:t>"</w:t>
      </w:r>
      <w:r w:rsidRPr="00BA1A93">
        <w:rPr>
          <w:rFonts w:ascii="Traditional Arabic" w:hAnsi="Traditional Arabic" w:cs="Traditional Arabic"/>
          <w:sz w:val="28"/>
          <w:szCs w:val="28"/>
          <w:rtl/>
          <w:lang w:bidi="ar-SA"/>
        </w:rPr>
        <w:t>أي</w:t>
      </w:r>
      <w:r w:rsidR="00E10A29" w:rsidRPr="00BA1A93">
        <w:rPr>
          <w:rFonts w:ascii="Traditional Arabic" w:hAnsi="Traditional Arabic" w:cs="Traditional Arabic"/>
          <w:sz w:val="28"/>
          <w:szCs w:val="28"/>
          <w:rtl/>
          <w:lang w:bidi="ar-SA"/>
        </w:rPr>
        <w:t>"</w:t>
      </w:r>
      <w:r w:rsidRPr="00BA1A93">
        <w:rPr>
          <w:rFonts w:ascii="Traditional Arabic" w:hAnsi="Traditional Arabic" w:cs="Traditional Arabic"/>
          <w:sz w:val="28"/>
          <w:szCs w:val="28"/>
          <w:lang w:bidi="ar-SA"/>
        </w:rPr>
        <w:t xml:space="preserve"> Friends, </w:t>
      </w:r>
      <w:proofErr w:type="spellStart"/>
      <w:r w:rsidRPr="00BA1A93">
        <w:rPr>
          <w:rFonts w:ascii="Traditional Arabic" w:hAnsi="Traditional Arabic" w:cs="Traditional Arabic"/>
          <w:sz w:val="28"/>
          <w:szCs w:val="28"/>
          <w:lang w:bidi="ar-SA"/>
        </w:rPr>
        <w:t>family</w:t>
      </w:r>
      <w:proofErr w:type="spellEnd"/>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fools</w:t>
      </w:r>
      <w:proofErr w:type="spellEnd"/>
      <w:r w:rsidR="00E10A29" w:rsidRPr="00BA1A93">
        <w:rPr>
          <w:rFonts w:ascii="Traditional Arabic" w:hAnsi="Traditional Arabic" w:cs="Traditional Arabic"/>
          <w:sz w:val="28"/>
          <w:szCs w:val="28"/>
          <w:rtl/>
          <w:lang w:bidi="ar-SA"/>
        </w:rPr>
        <w:t>"</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 xml:space="preserve"> لأن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درجة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المخاطرة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تكون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عالية،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هذه المرحلة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يكون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المنتج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حاجة الترويج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كما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يكون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مرتفع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السعر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ويبدأ</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الإعلام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بالدعاية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للمنتج</w:t>
      </w:r>
      <w:r w:rsidRPr="00BA1A93">
        <w:rPr>
          <w:rFonts w:ascii="Traditional Arabic" w:hAnsi="Traditional Arabic" w:cs="Traditional Arabic"/>
          <w:sz w:val="28"/>
          <w:szCs w:val="28"/>
          <w:rtl/>
        </w:rPr>
        <w:t>.</w:t>
      </w:r>
    </w:p>
    <w:p w14:paraId="7D61E2EA" w14:textId="77777777" w:rsidR="00391891" w:rsidRPr="00BA1A93" w:rsidRDefault="00391891" w:rsidP="00391891">
      <w:pPr>
        <w:autoSpaceDE w:val="0"/>
        <w:autoSpaceDN w:val="0"/>
        <w:bidi/>
        <w:adjustRightInd w:val="0"/>
        <w:spacing w:before="100" w:beforeAutospacing="1" w:after="100" w:afterAutospacing="1"/>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rPr>
        <w:t>وتأتي</w:t>
      </w:r>
      <w:r w:rsidRPr="00BA1A93">
        <w:rPr>
          <w:rFonts w:ascii="Traditional Arabic" w:hAnsi="Traditional Arabic" w:cs="Traditional Arabic"/>
          <w:b/>
          <w:bCs/>
          <w:sz w:val="28"/>
          <w:szCs w:val="28"/>
          <w:rtl/>
        </w:rPr>
        <w:t xml:space="preserve"> </w:t>
      </w:r>
      <w:r w:rsidRPr="00BA1A93">
        <w:rPr>
          <w:rFonts w:ascii="Traditional Arabic" w:hAnsi="Traditional Arabic" w:cs="Traditional Arabic"/>
          <w:b/>
          <w:bCs/>
          <w:sz w:val="28"/>
          <w:szCs w:val="28"/>
          <w:rtl/>
          <w:lang w:bidi="ar-SA"/>
        </w:rPr>
        <w:t>المرحلة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الثالثة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مرحلة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مبكرة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من</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الاقلاع</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والنمو</w:t>
      </w:r>
      <w:r w:rsidRPr="00BA1A93">
        <w:rPr>
          <w:rFonts w:ascii="Traditional Arabic" w:hAnsi="Traditional Arabic" w:cs="Traditional Arabic"/>
          <w:sz w:val="28"/>
          <w:szCs w:val="28"/>
          <w:rtl/>
          <w:lang w:bidi="ar-SA"/>
        </w:rPr>
        <w:t xml:space="preserve"> حيث يبلغ</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فيها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المنتج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الذروة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ويكون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هناك</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حماس</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مرتفع،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ثم ينتشر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العرض</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ويبلغ</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المنتج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الذروة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هاته المرحلة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يمكن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يتوسع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النشاط</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خارج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مبتكريه</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الأوائل،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فيبدأ الضغط</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السلبي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حيث</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يتزايد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عدد</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العارضين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للمنتج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ويبدأ</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الفشل،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ظهور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عوائق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أخرى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ممكن ان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تدفع المنحنى نحو التراجع.</w:t>
      </w:r>
    </w:p>
    <w:p w14:paraId="2F4B2B5C" w14:textId="77777777" w:rsidR="00391891" w:rsidRPr="00BA1A93" w:rsidRDefault="00391891" w:rsidP="00391891">
      <w:pPr>
        <w:autoSpaceDE w:val="0"/>
        <w:autoSpaceDN w:val="0"/>
        <w:bidi/>
        <w:adjustRightInd w:val="0"/>
        <w:spacing w:before="100" w:beforeAutospacing="1" w:after="100" w:afterAutospacing="1"/>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أما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b/>
          <w:bCs/>
          <w:sz w:val="28"/>
          <w:szCs w:val="28"/>
          <w:rtl/>
          <w:lang w:bidi="ar-SA"/>
        </w:rPr>
        <w:t>المرحلة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 xml:space="preserve">الرابعة </w:t>
      </w:r>
      <w:r w:rsidRPr="00BA1A93">
        <w:rPr>
          <w:rFonts w:ascii="Traditional Arabic" w:hAnsi="Traditional Arabic" w:cs="Traditional Arabic"/>
          <w:sz w:val="28"/>
          <w:szCs w:val="28"/>
          <w:rtl/>
          <w:lang w:bidi="ar-SA"/>
        </w:rPr>
        <w:t>والتي</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تسمى</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الانزلاق</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في</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الوادي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هنا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بالرغم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استمرار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التمويلات الا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المشروع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يتراجع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ويخرج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السوق.</w:t>
      </w:r>
    </w:p>
    <w:p w14:paraId="71CB481A" w14:textId="77777777" w:rsidR="00391891" w:rsidRPr="00BA1A93" w:rsidRDefault="00391891" w:rsidP="00391891">
      <w:pPr>
        <w:autoSpaceDE w:val="0"/>
        <w:autoSpaceDN w:val="0"/>
        <w:bidi/>
        <w:adjustRightInd w:val="0"/>
        <w:spacing w:before="100" w:beforeAutospacing="1" w:after="100" w:afterAutospacing="1"/>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b/>
          <w:bCs/>
          <w:sz w:val="28"/>
          <w:szCs w:val="28"/>
          <w:rtl/>
          <w:lang w:bidi="ar-SA"/>
        </w:rPr>
        <w:t>المرحلة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 xml:space="preserve">الخامسة </w:t>
      </w:r>
      <w:r w:rsidRPr="00BA1A93">
        <w:rPr>
          <w:rFonts w:ascii="Traditional Arabic" w:hAnsi="Traditional Arabic" w:cs="Traditional Arabic"/>
          <w:sz w:val="28"/>
          <w:szCs w:val="28"/>
          <w:rtl/>
          <w:lang w:bidi="ar-SA"/>
        </w:rPr>
        <w:t>وهي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b/>
          <w:bCs/>
          <w:sz w:val="28"/>
          <w:szCs w:val="28"/>
          <w:rtl/>
          <w:lang w:bidi="ar-SA"/>
        </w:rPr>
        <w:t>مرحلة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تسلق</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المنحدر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يستمر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رائد الأعمال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بإدخال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التعديلات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منتجه</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وإطلاق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اصدارات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محسنة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لتبدأالمؤسسةالناشئة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بالنهوض</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ويتم إطلاق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الجيل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الثاني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المنتج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وضبط</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سعره</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وتسويقه</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نطاق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أوسع.</w:t>
      </w:r>
    </w:p>
    <w:p w14:paraId="1E9A0BED" w14:textId="77777777" w:rsidR="00391891" w:rsidRPr="00BA1A93" w:rsidRDefault="00391891" w:rsidP="00391891">
      <w:pPr>
        <w:autoSpaceDE w:val="0"/>
        <w:autoSpaceDN w:val="0"/>
        <w:bidi/>
        <w:adjustRightInd w:val="0"/>
        <w:spacing w:before="100" w:beforeAutospacing="1" w:after="100" w:afterAutospacing="1"/>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ثم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تأتي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المرحلة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 xml:space="preserve">الاخيرة </w:t>
      </w:r>
      <w:r w:rsidRPr="00BA1A93">
        <w:rPr>
          <w:rFonts w:ascii="Traditional Arabic" w:hAnsi="Traditional Arabic" w:cs="Traditional Arabic"/>
          <w:b/>
          <w:bCs/>
          <w:sz w:val="28"/>
          <w:szCs w:val="28"/>
          <w:rtl/>
          <w:lang w:bidi="ar-SA"/>
        </w:rPr>
        <w:t>المرحلة السادسة مرحلة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النمو</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المرتفع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هنا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يتم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تطوير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المنتج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بشكل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نهائي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ويخرج</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مرحلة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التجربة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ويطرح</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 السوق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المناسبة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وتبدأ المؤسسة بالنمو</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المستمر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حيث</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يأخذ</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المنحنى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بالارتفاع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وتحقيق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الأرباح</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الضخمة، وبذلك تسهيل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مختلف التدفقات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النقدية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والمالية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بين مختلف الأعوان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الاقتصادية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بضمان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توظيف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الموارد خاصة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فيما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بين الهيئات المالية،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تغطية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جزء</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lastRenderedPageBreak/>
        <w:t>تكاليف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المشروع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الاستثماري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لتنوع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في</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النشاطات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المصرفية، بالإضافة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إلى</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رفع</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القدرات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التصديرية</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للمؤسسات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عن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طريق</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دعم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هذه</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المؤسسات</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لتمويلها.</w:t>
      </w:r>
    </w:p>
    <w:p w14:paraId="16C84DF4" w14:textId="77777777" w:rsidR="00815755" w:rsidRPr="00BA1A93" w:rsidRDefault="00391891" w:rsidP="00815755">
      <w:pPr>
        <w:autoSpaceDE w:val="0"/>
        <w:autoSpaceDN w:val="0"/>
        <w:bidi/>
        <w:adjustRightInd w:val="0"/>
        <w:spacing w:before="100" w:beforeAutospacing="1" w:after="100" w:afterAutospacing="1"/>
        <w:jc w:val="both"/>
        <w:rPr>
          <w:rFonts w:ascii="Traditional Arabic" w:eastAsia="Calibri" w:hAnsi="Traditional Arabic" w:cs="Traditional Arabic"/>
          <w:b/>
          <w:bCs/>
          <w:sz w:val="28"/>
          <w:szCs w:val="28"/>
          <w:rtl/>
          <w:lang w:val="en-US" w:bidi="ar-SA"/>
        </w:rPr>
      </w:pPr>
      <w:r w:rsidRPr="00BA1A93">
        <w:rPr>
          <w:rFonts w:ascii="Traditional Arabic" w:hAnsi="Traditional Arabic" w:cs="Traditional Arabic"/>
          <w:b/>
          <w:bCs/>
          <w:sz w:val="28"/>
          <w:szCs w:val="28"/>
          <w:rtl/>
        </w:rPr>
        <w:t xml:space="preserve">ثانيا: </w:t>
      </w:r>
      <w:r w:rsidRPr="00BA1A93">
        <w:rPr>
          <w:rFonts w:ascii="Traditional Arabic" w:eastAsia="Calibri" w:hAnsi="Traditional Arabic" w:cs="Traditional Arabic"/>
          <w:b/>
          <w:bCs/>
          <w:sz w:val="28"/>
          <w:szCs w:val="28"/>
          <w:rtl/>
          <w:lang w:val="en-US" w:bidi="ar-SA"/>
        </w:rPr>
        <w:t xml:space="preserve">مسرعات </w:t>
      </w:r>
      <w:r w:rsidR="00BA11A5" w:rsidRPr="00BA1A93">
        <w:rPr>
          <w:rFonts w:ascii="Traditional Arabic" w:eastAsia="Calibri" w:hAnsi="Traditional Arabic" w:cs="Traditional Arabic"/>
          <w:b/>
          <w:bCs/>
          <w:sz w:val="28"/>
          <w:szCs w:val="28"/>
          <w:rtl/>
          <w:lang w:val="en-US" w:bidi="ar-SA"/>
        </w:rPr>
        <w:t>الأعمال</w:t>
      </w:r>
    </w:p>
    <w:p w14:paraId="1D634EBA" w14:textId="77777777" w:rsidR="00391891" w:rsidRPr="00BA1A93" w:rsidRDefault="00391891" w:rsidP="00815755">
      <w:pPr>
        <w:autoSpaceDE w:val="0"/>
        <w:autoSpaceDN w:val="0"/>
        <w:bidi/>
        <w:adjustRightInd w:val="0"/>
        <w:spacing w:before="100" w:beforeAutospacing="1" w:after="100" w:afterAutospacing="1"/>
        <w:ind w:firstLine="708"/>
        <w:jc w:val="both"/>
        <w:rPr>
          <w:rFonts w:ascii="Traditional Arabic" w:hAnsi="Traditional Arabic" w:cs="Traditional Arabic"/>
          <w:sz w:val="28"/>
          <w:szCs w:val="28"/>
          <w:rtl/>
        </w:rPr>
      </w:pPr>
      <w:r w:rsidRPr="00BA1A93">
        <w:rPr>
          <w:rFonts w:ascii="Traditional Arabic" w:hAnsi="Traditional Arabic" w:cs="Traditional Arabic"/>
          <w:sz w:val="28"/>
          <w:szCs w:val="28"/>
          <w:rtl/>
          <w:lang w:bidi="ar-SA"/>
        </w:rPr>
        <w:t>سيتم</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من</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خلال</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هذا</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المحور</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التعرف</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 xml:space="preserve">على </w:t>
      </w:r>
      <w:r w:rsidRPr="00BA1A93">
        <w:rPr>
          <w:rFonts w:ascii="Traditional Arabic" w:eastAsia="Calibri" w:hAnsi="Traditional Arabic" w:cs="Traditional Arabic"/>
          <w:sz w:val="28"/>
          <w:szCs w:val="28"/>
          <w:rtl/>
          <w:lang w:val="en-US" w:bidi="ar-SA"/>
        </w:rPr>
        <w:t>مسرعات</w:t>
      </w:r>
      <w:r w:rsidR="00BA11A5" w:rsidRPr="00BA1A93">
        <w:rPr>
          <w:rFonts w:ascii="Traditional Arabic" w:eastAsia="Calibri" w:hAnsi="Traditional Arabic" w:cs="Traditional Arabic"/>
          <w:sz w:val="28"/>
          <w:szCs w:val="28"/>
          <w:rtl/>
          <w:lang w:val="en-US" w:bidi="ar-SA"/>
        </w:rPr>
        <w:t xml:space="preserve"> الأعمال</w:t>
      </w:r>
      <w:r w:rsidRPr="00BA1A93">
        <w:rPr>
          <w:rFonts w:ascii="Traditional Arabic" w:hAnsi="Traditional Arabic" w:cs="Traditional Arabic"/>
          <w:sz w:val="28"/>
          <w:szCs w:val="28"/>
          <w:rtl/>
          <w:lang w:bidi="ar-SA"/>
        </w:rPr>
        <w:t>،</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و</w:t>
      </w:r>
      <w:r w:rsidRPr="00BA1A93">
        <w:rPr>
          <w:rFonts w:ascii="Traditional Arabic" w:hAnsi="Traditional Arabic" w:cs="Traditional Arabic"/>
          <w:sz w:val="28"/>
          <w:szCs w:val="28"/>
          <w:rtl/>
        </w:rPr>
        <w:t>مساهمتها في دعم المؤسسات الناشئة.</w:t>
      </w:r>
    </w:p>
    <w:p w14:paraId="05CFFB2F" w14:textId="77777777" w:rsidR="00BA4A50" w:rsidRPr="00BA1A93" w:rsidRDefault="00BA4A50" w:rsidP="00F341EB">
      <w:pPr>
        <w:pStyle w:val="ListParagraph"/>
        <w:numPr>
          <w:ilvl w:val="0"/>
          <w:numId w:val="16"/>
        </w:numPr>
        <w:autoSpaceDE w:val="0"/>
        <w:autoSpaceDN w:val="0"/>
        <w:bidi/>
        <w:adjustRightInd w:val="0"/>
        <w:spacing w:before="100" w:beforeAutospacing="1" w:after="100" w:afterAutospacing="1"/>
        <w:jc w:val="both"/>
        <w:rPr>
          <w:rFonts w:ascii="Traditional Arabic" w:eastAsia="Calibri" w:hAnsi="Traditional Arabic" w:cs="Traditional Arabic"/>
          <w:b/>
          <w:bCs/>
          <w:sz w:val="28"/>
          <w:szCs w:val="28"/>
          <w:rtl/>
          <w:lang w:val="en-US" w:bidi="ar-SA"/>
        </w:rPr>
      </w:pPr>
      <w:r w:rsidRPr="00BA1A93">
        <w:rPr>
          <w:rFonts w:ascii="Traditional Arabic" w:eastAsia="Calibri" w:hAnsi="Traditional Arabic" w:cs="Traditional Arabic"/>
          <w:b/>
          <w:bCs/>
          <w:sz w:val="28"/>
          <w:szCs w:val="28"/>
          <w:rtl/>
          <w:lang w:val="en-US" w:bidi="ar-SA"/>
        </w:rPr>
        <w:t>تعريف مسرعات الأعمال</w:t>
      </w:r>
    </w:p>
    <w:p w14:paraId="16E3E3BD" w14:textId="1BC13D86" w:rsidR="00391891" w:rsidRPr="00BA1A93" w:rsidRDefault="00146C03" w:rsidP="00815755">
      <w:pPr>
        <w:bidi/>
        <w:ind w:firstLine="708"/>
        <w:jc w:val="both"/>
        <w:rPr>
          <w:rFonts w:ascii="Traditional Arabic" w:hAnsi="Traditional Arabic" w:cs="Traditional Arabic"/>
          <w:sz w:val="28"/>
          <w:szCs w:val="28"/>
          <w:rtl/>
        </w:rPr>
      </w:pPr>
      <w:r w:rsidRPr="00BA1A93">
        <w:rPr>
          <w:rFonts w:ascii="Traditional Arabic" w:hAnsi="Traditional Arabic" w:cs="Traditional Arabic"/>
          <w:sz w:val="28"/>
          <w:szCs w:val="28"/>
          <w:rtl/>
        </w:rPr>
        <w:t>تعددت الجهود لتقديم مفهوم واضح وبسيط لمسرعات ال</w:t>
      </w:r>
      <w:r w:rsidR="001242D1" w:rsidRPr="00BA1A93">
        <w:rPr>
          <w:rFonts w:ascii="Traditional Arabic" w:hAnsi="Traditional Arabic" w:cs="Traditional Arabic"/>
          <w:sz w:val="28"/>
          <w:szCs w:val="28"/>
          <w:rtl/>
        </w:rPr>
        <w:t>أ</w:t>
      </w:r>
      <w:r w:rsidRPr="00BA1A93">
        <w:rPr>
          <w:rFonts w:ascii="Traditional Arabic" w:hAnsi="Traditional Arabic" w:cs="Traditional Arabic"/>
          <w:sz w:val="28"/>
          <w:szCs w:val="28"/>
          <w:rtl/>
        </w:rPr>
        <w:t>عمال، باعتبارها ظاهرة حديثة في عالم ا</w:t>
      </w:r>
      <w:r w:rsidR="001242D1" w:rsidRPr="00BA1A93">
        <w:rPr>
          <w:rFonts w:ascii="Traditional Arabic" w:hAnsi="Traditional Arabic" w:cs="Traditional Arabic"/>
          <w:sz w:val="28"/>
          <w:szCs w:val="28"/>
          <w:rtl/>
        </w:rPr>
        <w:t>لأ</w:t>
      </w:r>
      <w:r w:rsidRPr="00BA1A93">
        <w:rPr>
          <w:rFonts w:ascii="Traditional Arabic" w:hAnsi="Traditional Arabic" w:cs="Traditional Arabic"/>
          <w:sz w:val="28"/>
          <w:szCs w:val="28"/>
          <w:rtl/>
        </w:rPr>
        <w:t>عمال التي تستهدف مباشرة المؤسسات الناشئة لبعرفها البعض:</w:t>
      </w:r>
    </w:p>
    <w:p w14:paraId="3FA47CD6" w14:textId="77777777" w:rsidR="00A672FD" w:rsidRPr="00BA1A93" w:rsidRDefault="00A672FD" w:rsidP="00815755">
      <w:pPr>
        <w:shd w:val="clear" w:color="auto" w:fill="FFFFFF"/>
        <w:bidi/>
        <w:spacing w:after="0" w:line="240" w:lineRule="auto"/>
        <w:ind w:firstLine="708"/>
        <w:jc w:val="both"/>
        <w:rPr>
          <w:rFonts w:ascii="Traditional Arabic" w:eastAsia="Times New Roman" w:hAnsi="Traditional Arabic" w:cs="Traditional Arabic"/>
          <w:color w:val="222222"/>
          <w:sz w:val="28"/>
          <w:szCs w:val="28"/>
          <w:rtl/>
          <w:lang w:eastAsia="fr-FR" w:bidi="ar-SA"/>
        </w:rPr>
      </w:pPr>
      <w:r w:rsidRPr="00BA1A93">
        <w:rPr>
          <w:rFonts w:ascii="Traditional Arabic" w:eastAsia="Times New Roman" w:hAnsi="Traditional Arabic" w:cs="Traditional Arabic"/>
          <w:color w:val="222222"/>
          <w:sz w:val="28"/>
          <w:szCs w:val="28"/>
          <w:rtl/>
          <w:lang w:eastAsia="fr-FR" w:bidi="ar-SA"/>
        </w:rPr>
        <w:t>عرفها البعض أ</w:t>
      </w:r>
      <w:r w:rsidR="00141595" w:rsidRPr="00BA1A93">
        <w:rPr>
          <w:rFonts w:ascii="Traditional Arabic" w:eastAsia="Times New Roman" w:hAnsi="Traditional Arabic" w:cs="Traditional Arabic"/>
          <w:color w:val="222222"/>
          <w:sz w:val="28"/>
          <w:szCs w:val="28"/>
          <w:rtl/>
          <w:lang w:eastAsia="fr-FR" w:bidi="ar-SA"/>
        </w:rPr>
        <w:t xml:space="preserve">نها برامج ذات مدة زمنية محددة تهدف إلى مساعدة </w:t>
      </w:r>
      <w:r w:rsidRPr="00BA1A93">
        <w:rPr>
          <w:rFonts w:ascii="Traditional Arabic" w:eastAsia="Times New Roman" w:hAnsi="Traditional Arabic" w:cs="Traditional Arabic"/>
          <w:color w:val="222222"/>
          <w:sz w:val="28"/>
          <w:szCs w:val="28"/>
          <w:rtl/>
          <w:lang w:eastAsia="fr-FR" w:bidi="ar-SA"/>
        </w:rPr>
        <w:t xml:space="preserve">المؤسسات </w:t>
      </w:r>
      <w:r w:rsidR="00141595" w:rsidRPr="00BA1A93">
        <w:rPr>
          <w:rFonts w:ascii="Traditional Arabic" w:eastAsia="Times New Roman" w:hAnsi="Traditional Arabic" w:cs="Traditional Arabic"/>
          <w:color w:val="222222"/>
          <w:sz w:val="28"/>
          <w:szCs w:val="28"/>
          <w:rtl/>
          <w:lang w:eastAsia="fr-FR" w:bidi="ar-SA"/>
        </w:rPr>
        <w:t>الناشئة على زيادة فرص النجاح في المراحل المبكرة من خلال تقديم مجموعة من الخدمات والارشادات بواسطة مجموعة</w:t>
      </w:r>
      <w:r w:rsidRPr="00BA1A93">
        <w:rPr>
          <w:rFonts w:ascii="Traditional Arabic" w:eastAsia="Times New Roman" w:hAnsi="Traditional Arabic" w:cs="Traditional Arabic"/>
          <w:color w:val="222222"/>
          <w:sz w:val="28"/>
          <w:szCs w:val="28"/>
          <w:rtl/>
          <w:lang w:eastAsia="fr-FR" w:bidi="ar-SA"/>
        </w:rPr>
        <w:t xml:space="preserve"> من الخبراء والمختصين بالإضافة إ</w:t>
      </w:r>
      <w:r w:rsidR="00141595" w:rsidRPr="00BA1A93">
        <w:rPr>
          <w:rFonts w:ascii="Traditional Arabic" w:eastAsia="Times New Roman" w:hAnsi="Traditional Arabic" w:cs="Traditional Arabic"/>
          <w:color w:val="222222"/>
          <w:sz w:val="28"/>
          <w:szCs w:val="28"/>
          <w:rtl/>
          <w:lang w:eastAsia="fr-FR" w:bidi="ar-SA"/>
        </w:rPr>
        <w:t xml:space="preserve">لى الفرص الاستثمارية من خلال ربطهم بالمستثمرين أصحاب رؤوس الأموال </w:t>
      </w:r>
      <w:r w:rsidRPr="00BA1A93">
        <w:rPr>
          <w:rFonts w:ascii="Traditional Arabic" w:eastAsia="Times New Roman" w:hAnsi="Traditional Arabic" w:cs="Traditional Arabic"/>
          <w:color w:val="222222"/>
          <w:sz w:val="28"/>
          <w:szCs w:val="28"/>
          <w:rtl/>
          <w:lang w:eastAsia="fr-FR" w:bidi="ar-SA"/>
        </w:rPr>
        <w:t>(</w:t>
      </w:r>
      <w:r w:rsidR="00141595" w:rsidRPr="00BA1A93">
        <w:rPr>
          <w:rFonts w:ascii="Traditional Arabic" w:eastAsia="Times New Roman" w:hAnsi="Traditional Arabic" w:cs="Traditional Arabic"/>
          <w:color w:val="222222"/>
          <w:sz w:val="28"/>
          <w:szCs w:val="28"/>
          <w:rtl/>
          <w:lang w:eastAsia="fr-FR" w:bidi="ar-SA"/>
        </w:rPr>
        <w:t>فاتح</w:t>
      </w:r>
      <w:r w:rsidRPr="00BA1A93">
        <w:rPr>
          <w:rFonts w:ascii="Traditional Arabic" w:eastAsia="Times New Roman" w:hAnsi="Traditional Arabic" w:cs="Traditional Arabic"/>
          <w:color w:val="222222"/>
          <w:sz w:val="28"/>
          <w:szCs w:val="28"/>
          <w:rtl/>
          <w:lang w:eastAsia="fr-FR" w:bidi="ar-SA"/>
        </w:rPr>
        <w:t>،</w:t>
      </w:r>
      <w:r w:rsidR="00141595" w:rsidRPr="00BA1A93">
        <w:rPr>
          <w:rFonts w:ascii="Traditional Arabic" w:eastAsia="Times New Roman" w:hAnsi="Traditional Arabic" w:cs="Traditional Arabic"/>
          <w:color w:val="222222"/>
          <w:sz w:val="28"/>
          <w:szCs w:val="28"/>
          <w:rtl/>
          <w:lang w:eastAsia="fr-FR" w:bidi="ar-SA"/>
        </w:rPr>
        <w:t xml:space="preserve"> 2021 صفحة 159). </w:t>
      </w:r>
      <w:r w:rsidRPr="00BA1A93">
        <w:rPr>
          <w:rFonts w:ascii="Traditional Arabic" w:eastAsia="Times New Roman" w:hAnsi="Traditional Arabic" w:cs="Traditional Arabic"/>
          <w:color w:val="222222"/>
          <w:sz w:val="28"/>
          <w:szCs w:val="28"/>
          <w:rtl/>
          <w:lang w:eastAsia="fr-FR" w:bidi="ar-SA"/>
        </w:rPr>
        <w:t xml:space="preserve"> </w:t>
      </w:r>
    </w:p>
    <w:p w14:paraId="2455F9E8" w14:textId="4C37653A" w:rsidR="00A672FD" w:rsidRPr="00BA1A93" w:rsidRDefault="00141595" w:rsidP="005A3C45">
      <w:pPr>
        <w:shd w:val="clear" w:color="auto" w:fill="FFFFFF"/>
        <w:bidi/>
        <w:spacing w:after="0" w:line="240" w:lineRule="auto"/>
        <w:jc w:val="both"/>
        <w:rPr>
          <w:rFonts w:ascii="Traditional Arabic" w:eastAsia="Times New Roman" w:hAnsi="Traditional Arabic" w:cs="Traditional Arabic"/>
          <w:color w:val="222222"/>
          <w:sz w:val="28"/>
          <w:szCs w:val="28"/>
          <w:rtl/>
          <w:lang w:eastAsia="fr-FR" w:bidi="ar-SA"/>
        </w:rPr>
      </w:pPr>
      <w:r w:rsidRPr="00BA1A93">
        <w:rPr>
          <w:rFonts w:ascii="Traditional Arabic" w:eastAsia="Times New Roman" w:hAnsi="Traditional Arabic" w:cs="Traditional Arabic"/>
          <w:color w:val="222222"/>
          <w:sz w:val="28"/>
          <w:szCs w:val="28"/>
          <w:rtl/>
          <w:lang w:eastAsia="fr-FR" w:bidi="ar-SA"/>
        </w:rPr>
        <w:t>كما تعتبر مسرعات ال</w:t>
      </w:r>
      <w:r w:rsidR="00914B32"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عمال برامج محددة المدة تقدم خدمات جماعية، تشمل التوجيه والإرشاد والمحتوى التعليمي وتتوج في نهايتها ال</w:t>
      </w:r>
      <w:r w:rsidR="00A672FD" w:rsidRPr="00BA1A93">
        <w:rPr>
          <w:rFonts w:ascii="Traditional Arabic" w:eastAsia="Times New Roman" w:hAnsi="Traditional Arabic" w:cs="Traditional Arabic"/>
          <w:color w:val="222222"/>
          <w:sz w:val="28"/>
          <w:szCs w:val="28"/>
          <w:rtl/>
          <w:lang w:eastAsia="fr-FR" w:bidi="ar-SA"/>
        </w:rPr>
        <w:t xml:space="preserve">مؤسسات </w:t>
      </w:r>
      <w:r w:rsidRPr="00BA1A93">
        <w:rPr>
          <w:rFonts w:ascii="Traditional Arabic" w:eastAsia="Times New Roman" w:hAnsi="Traditional Arabic" w:cs="Traditional Arabic"/>
          <w:color w:val="222222"/>
          <w:sz w:val="28"/>
          <w:szCs w:val="28"/>
          <w:rtl/>
          <w:lang w:eastAsia="fr-FR" w:bidi="ar-SA"/>
        </w:rPr>
        <w:t xml:space="preserve">الناشئة من خلال تقديم عرض عام للمنتجات أو الخدمات </w:t>
      </w:r>
      <w:r w:rsidR="00A672FD" w:rsidRPr="00BA1A93">
        <w:rPr>
          <w:rFonts w:ascii="Traditional Arabic" w:eastAsia="Times New Roman" w:hAnsi="Traditional Arabic" w:cs="Traditional Arabic"/>
          <w:color w:val="222222"/>
          <w:sz w:val="28"/>
          <w:szCs w:val="28"/>
          <w:rtl/>
          <w:lang w:eastAsia="fr-FR" w:bidi="ar-SA"/>
        </w:rPr>
        <w:t>(</w:t>
      </w:r>
      <w:r w:rsidRPr="00BA1A93">
        <w:rPr>
          <w:rFonts w:ascii="Traditional Arabic" w:eastAsia="Times New Roman" w:hAnsi="Traditional Arabic" w:cs="Traditional Arabic"/>
          <w:color w:val="222222"/>
          <w:sz w:val="28"/>
          <w:szCs w:val="28"/>
          <w:rtl/>
          <w:lang w:eastAsia="fr-FR" w:bidi="ar-SA"/>
        </w:rPr>
        <w:t>شركة وادي الرياض</w:t>
      </w:r>
      <w:r w:rsidR="00A672FD" w:rsidRPr="00BA1A93">
        <w:rPr>
          <w:rFonts w:ascii="Traditional Arabic" w:eastAsia="Times New Roman" w:hAnsi="Traditional Arabic" w:cs="Traditional Arabic"/>
          <w:color w:val="222222"/>
          <w:sz w:val="28"/>
          <w:szCs w:val="28"/>
          <w:rtl/>
          <w:lang w:eastAsia="fr-FR" w:bidi="ar-SA"/>
        </w:rPr>
        <w:t>،</w:t>
      </w:r>
      <w:r w:rsidRPr="00BA1A93">
        <w:rPr>
          <w:rFonts w:ascii="Traditional Arabic" w:eastAsia="Times New Roman" w:hAnsi="Traditional Arabic" w:cs="Traditional Arabic"/>
          <w:color w:val="222222"/>
          <w:sz w:val="28"/>
          <w:szCs w:val="28"/>
          <w:rtl/>
          <w:lang w:eastAsia="fr-FR" w:bidi="ar-SA"/>
        </w:rPr>
        <w:t xml:space="preserve"> 2021 صفحة 2). </w:t>
      </w:r>
    </w:p>
    <w:p w14:paraId="1160FCCB" w14:textId="2C703FCF" w:rsidR="00A672FD" w:rsidRPr="00BA1A93" w:rsidRDefault="00141595" w:rsidP="002F7256">
      <w:pPr>
        <w:shd w:val="clear" w:color="auto" w:fill="FFFFFF"/>
        <w:bidi/>
        <w:spacing w:after="0" w:line="240" w:lineRule="auto"/>
        <w:ind w:firstLine="708"/>
        <w:jc w:val="both"/>
        <w:rPr>
          <w:rFonts w:ascii="Traditional Arabic" w:eastAsia="Times New Roman" w:hAnsi="Traditional Arabic" w:cs="Traditional Arabic"/>
          <w:color w:val="222222"/>
          <w:sz w:val="28"/>
          <w:szCs w:val="28"/>
          <w:rtl/>
          <w:lang w:eastAsia="fr-FR" w:bidi="ar-SA"/>
        </w:rPr>
      </w:pPr>
      <w:r w:rsidRPr="00BA1A93">
        <w:rPr>
          <w:rFonts w:ascii="Traditional Arabic" w:eastAsia="Times New Roman" w:hAnsi="Traditional Arabic" w:cs="Traditional Arabic"/>
          <w:color w:val="222222"/>
          <w:sz w:val="28"/>
          <w:szCs w:val="28"/>
          <w:rtl/>
          <w:lang w:eastAsia="fr-FR" w:bidi="ar-SA"/>
        </w:rPr>
        <w:t>كما عرفت</w:t>
      </w:r>
      <w:r w:rsidR="00A672FD" w:rsidRPr="00BA1A93">
        <w:rPr>
          <w:rFonts w:ascii="Traditional Arabic" w:eastAsia="Times New Roman" w:hAnsi="Traditional Arabic" w:cs="Traditional Arabic"/>
          <w:color w:val="222222"/>
          <w:sz w:val="28"/>
          <w:szCs w:val="28"/>
          <w:rtl/>
          <w:lang w:eastAsia="fr-FR" w:bidi="ar-SA"/>
        </w:rPr>
        <w:t xml:space="preserve"> مسرعات الأعمال على أ</w:t>
      </w:r>
      <w:r w:rsidRPr="00BA1A93">
        <w:rPr>
          <w:rFonts w:ascii="Traditional Arabic" w:eastAsia="Times New Roman" w:hAnsi="Traditional Arabic" w:cs="Traditional Arabic"/>
          <w:color w:val="222222"/>
          <w:sz w:val="28"/>
          <w:szCs w:val="28"/>
          <w:rtl/>
          <w:lang w:eastAsia="fr-FR" w:bidi="ar-SA"/>
        </w:rPr>
        <w:t xml:space="preserve">نها مؤسسات تقدم برامج مكثفة لتسريع نمو </w:t>
      </w:r>
      <w:r w:rsidR="00A672FD" w:rsidRPr="00BA1A93">
        <w:rPr>
          <w:rFonts w:ascii="Traditional Arabic" w:eastAsia="Times New Roman" w:hAnsi="Traditional Arabic" w:cs="Traditional Arabic"/>
          <w:color w:val="222222"/>
          <w:sz w:val="28"/>
          <w:szCs w:val="28"/>
          <w:rtl/>
          <w:lang w:eastAsia="fr-FR" w:bidi="ar-SA"/>
        </w:rPr>
        <w:t xml:space="preserve">المؤسسات </w:t>
      </w:r>
      <w:r w:rsidRPr="00BA1A93">
        <w:rPr>
          <w:rFonts w:ascii="Traditional Arabic" w:eastAsia="Times New Roman" w:hAnsi="Traditional Arabic" w:cs="Traditional Arabic"/>
          <w:color w:val="222222"/>
          <w:sz w:val="28"/>
          <w:szCs w:val="28"/>
          <w:rtl/>
          <w:lang w:eastAsia="fr-FR" w:bidi="ar-SA"/>
        </w:rPr>
        <w:t xml:space="preserve">الناشئة ويتم ذلك خلال فترة زمنية محددة تتراوح على الأغلب بين 3 إلى 6 أشهر في حين تستمر فترة الاحتضان في حاضنات الأعمال لفترة أكثر 6 شهور وقد تستمر إلى سنوات </w:t>
      </w:r>
      <w:r w:rsidR="00350104" w:rsidRPr="00BA1A93">
        <w:rPr>
          <w:rFonts w:ascii="Traditional Arabic" w:eastAsia="Times New Roman" w:hAnsi="Traditional Arabic" w:cs="Traditional Arabic"/>
          <w:color w:val="222222"/>
          <w:sz w:val="28"/>
          <w:szCs w:val="28"/>
          <w:rtl/>
          <w:lang w:eastAsia="fr-FR" w:bidi="ar-SA"/>
        </w:rPr>
        <w:t>(</w:t>
      </w:r>
      <w:r w:rsidR="002F7256" w:rsidRPr="00BA1A93">
        <w:rPr>
          <w:rFonts w:ascii="Traditional Arabic" w:hAnsi="Traditional Arabic" w:cs="Traditional Arabic"/>
          <w:color w:val="222222"/>
          <w:sz w:val="28"/>
          <w:szCs w:val="28"/>
          <w:shd w:val="clear" w:color="auto" w:fill="FFFFFF"/>
          <w:rtl/>
          <w:lang w:eastAsia="fr-FR"/>
        </w:rPr>
        <w:t xml:space="preserve">بوالشعور </w:t>
      </w:r>
      <w:r w:rsidRPr="00BA1A93">
        <w:rPr>
          <w:rFonts w:ascii="Traditional Arabic" w:eastAsia="Times New Roman" w:hAnsi="Traditional Arabic" w:cs="Traditional Arabic"/>
          <w:sz w:val="28"/>
          <w:szCs w:val="28"/>
          <w:rtl/>
          <w:lang w:eastAsia="fr-FR" w:bidi="ar-SA"/>
        </w:rPr>
        <w:t xml:space="preserve">، </w:t>
      </w:r>
      <w:r w:rsidRPr="00BA1A93">
        <w:rPr>
          <w:rFonts w:ascii="Traditional Arabic" w:eastAsia="Times New Roman" w:hAnsi="Traditional Arabic" w:cs="Traditional Arabic"/>
          <w:color w:val="222222"/>
          <w:sz w:val="28"/>
          <w:szCs w:val="28"/>
          <w:rtl/>
          <w:lang w:eastAsia="fr-FR" w:bidi="ar-SA"/>
        </w:rPr>
        <w:t>20</w:t>
      </w:r>
      <w:r w:rsidR="002F7256" w:rsidRPr="00BA1A93">
        <w:rPr>
          <w:rFonts w:ascii="Traditional Arabic" w:eastAsia="Times New Roman" w:hAnsi="Traditional Arabic" w:cs="Traditional Arabic"/>
          <w:color w:val="222222"/>
          <w:sz w:val="28"/>
          <w:szCs w:val="28"/>
          <w:rtl/>
          <w:lang w:eastAsia="fr-FR" w:bidi="ar-SA"/>
        </w:rPr>
        <w:t>18</w:t>
      </w:r>
      <w:r w:rsidRPr="00BA1A93">
        <w:rPr>
          <w:rFonts w:ascii="Traditional Arabic" w:eastAsia="Times New Roman" w:hAnsi="Traditional Arabic" w:cs="Traditional Arabic"/>
          <w:color w:val="222222"/>
          <w:sz w:val="28"/>
          <w:szCs w:val="28"/>
          <w:rtl/>
          <w:lang w:eastAsia="fr-FR" w:bidi="ar-SA"/>
        </w:rPr>
        <w:t xml:space="preserve"> صفحة </w:t>
      </w:r>
      <w:r w:rsidR="002F7256" w:rsidRPr="00BA1A93">
        <w:rPr>
          <w:rFonts w:ascii="Traditional Arabic" w:eastAsia="Times New Roman" w:hAnsi="Traditional Arabic" w:cs="Traditional Arabic"/>
          <w:color w:val="222222"/>
          <w:sz w:val="28"/>
          <w:szCs w:val="28"/>
          <w:rtl/>
          <w:lang w:eastAsia="fr-FR" w:bidi="ar-SA"/>
        </w:rPr>
        <w:t>2</w:t>
      </w:r>
      <w:r w:rsidRPr="00BA1A93">
        <w:rPr>
          <w:rFonts w:ascii="Traditional Arabic" w:eastAsia="Times New Roman" w:hAnsi="Traditional Arabic" w:cs="Traditional Arabic"/>
          <w:color w:val="222222"/>
          <w:sz w:val="28"/>
          <w:szCs w:val="28"/>
          <w:rtl/>
          <w:lang w:eastAsia="fr-FR" w:bidi="ar-SA"/>
        </w:rPr>
        <w:t xml:space="preserve">). </w:t>
      </w:r>
    </w:p>
    <w:p w14:paraId="50CEC479" w14:textId="58996109" w:rsidR="00141595" w:rsidRPr="00BA1A93" w:rsidRDefault="00141595" w:rsidP="005A3C45">
      <w:pPr>
        <w:shd w:val="clear" w:color="auto" w:fill="FFFFFF"/>
        <w:bidi/>
        <w:spacing w:after="0" w:line="240" w:lineRule="auto"/>
        <w:ind w:firstLine="708"/>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أيضا مسرعات الاعمال هي عبارة عن نظام بيتي مصغر، يساعد الشركات الناشئة على تحقيق النمو</w:t>
      </w:r>
      <w:r w:rsidR="00A672FD" w:rsidRPr="00BA1A93">
        <w:rPr>
          <w:rFonts w:ascii="Traditional Arabic" w:eastAsia="Times New Roman" w:hAnsi="Traditional Arabic" w:cs="Traditional Arabic"/>
          <w:color w:val="222222"/>
          <w:sz w:val="28"/>
          <w:szCs w:val="28"/>
          <w:rtl/>
          <w:lang w:eastAsia="fr-FR" w:bidi="ar-SA"/>
        </w:rPr>
        <w:t xml:space="preserve"> </w:t>
      </w:r>
      <w:r w:rsidRPr="00BA1A93">
        <w:rPr>
          <w:rFonts w:ascii="Traditional Arabic" w:eastAsia="Times New Roman" w:hAnsi="Traditional Arabic" w:cs="Traditional Arabic"/>
          <w:color w:val="222222"/>
          <w:sz w:val="28"/>
          <w:szCs w:val="28"/>
          <w:rtl/>
          <w:lang w:eastAsia="fr-FR" w:bidi="ar-SA"/>
        </w:rPr>
        <w:t>السريع، ويقدم نطاقا واسعا من الخدمات الداعمة كالتدريب والتوجيه وإمكانية الوصول إلى المستثمرين وفي بعض</w:t>
      </w:r>
      <w:r w:rsidR="00A672FD" w:rsidRPr="00BA1A93">
        <w:rPr>
          <w:rFonts w:ascii="Traditional Arabic" w:eastAsia="Times New Roman" w:hAnsi="Traditional Arabic" w:cs="Traditional Arabic"/>
          <w:color w:val="222222"/>
          <w:sz w:val="28"/>
          <w:szCs w:val="28"/>
          <w:rtl/>
          <w:lang w:eastAsia="fr-FR" w:bidi="ar-SA"/>
        </w:rPr>
        <w:t xml:space="preserve"> الأحيان المكاتب ومساحات العمل</w:t>
      </w:r>
      <w:r w:rsidR="00914B32" w:rsidRPr="00BA1A93">
        <w:rPr>
          <w:rFonts w:ascii="Traditional Arabic" w:eastAsia="Times New Roman" w:hAnsi="Traditional Arabic" w:cs="Traditional Arabic"/>
          <w:color w:val="222222"/>
          <w:sz w:val="28"/>
          <w:szCs w:val="28"/>
          <w:rtl/>
          <w:lang w:eastAsia="fr-FR" w:bidi="ar-SA"/>
        </w:rPr>
        <w:t>،</w:t>
      </w:r>
      <w:r w:rsidR="00A672FD" w:rsidRPr="00BA1A93">
        <w:rPr>
          <w:rFonts w:ascii="Traditional Arabic" w:eastAsia="Times New Roman" w:hAnsi="Traditional Arabic" w:cs="Traditional Arabic"/>
          <w:color w:val="222222"/>
          <w:sz w:val="28"/>
          <w:szCs w:val="28"/>
          <w:rtl/>
          <w:lang w:eastAsia="fr-FR" w:bidi="ar-SA"/>
        </w:rPr>
        <w:t xml:space="preserve"> </w:t>
      </w:r>
      <w:r w:rsidR="00914B32" w:rsidRPr="00BA1A93">
        <w:rPr>
          <w:rFonts w:ascii="Traditional Arabic" w:eastAsia="Times New Roman" w:hAnsi="Traditional Arabic" w:cs="Traditional Arabic"/>
          <w:color w:val="222222"/>
          <w:sz w:val="28"/>
          <w:szCs w:val="28"/>
          <w:rtl/>
          <w:lang w:eastAsia="fr-FR" w:bidi="ar-SA"/>
        </w:rPr>
        <w:t>كما</w:t>
      </w:r>
      <w:r w:rsidRPr="00BA1A93">
        <w:rPr>
          <w:rFonts w:ascii="Traditional Arabic" w:eastAsia="Times New Roman" w:hAnsi="Traditional Arabic" w:cs="Traditional Arabic"/>
          <w:color w:val="222222"/>
          <w:sz w:val="28"/>
          <w:szCs w:val="28"/>
          <w:rtl/>
          <w:lang w:eastAsia="fr-FR" w:bidi="ar-SA"/>
        </w:rPr>
        <w:t xml:space="preserve"> نعتبر مسرعات الاعمال شكلا جديدا من </w:t>
      </w:r>
      <w:r w:rsidR="00914B32"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شكال احتضان</w:t>
      </w:r>
      <w:r w:rsidR="00A672FD" w:rsidRPr="00BA1A93">
        <w:rPr>
          <w:rFonts w:ascii="Traditional Arabic" w:eastAsia="Times New Roman" w:hAnsi="Traditional Arabic" w:cs="Traditional Arabic"/>
          <w:color w:val="222222"/>
          <w:sz w:val="28"/>
          <w:szCs w:val="28"/>
          <w:rtl/>
          <w:lang w:eastAsia="fr-FR" w:bidi="ar-SA"/>
        </w:rPr>
        <w:t xml:space="preserve"> المؤسسات </w:t>
      </w:r>
      <w:r w:rsidRPr="00BA1A93">
        <w:rPr>
          <w:rFonts w:ascii="Traditional Arabic" w:eastAsia="Times New Roman" w:hAnsi="Traditional Arabic" w:cs="Traditional Arabic"/>
          <w:color w:val="222222"/>
          <w:sz w:val="28"/>
          <w:szCs w:val="28"/>
          <w:rtl/>
          <w:lang w:eastAsia="fr-FR" w:bidi="ar-SA"/>
        </w:rPr>
        <w:t>الناشئة فهي تساعدها على النجاح في المراحل المبكرة من مراحل تطوير اعمال</w:t>
      </w:r>
      <w:r w:rsidR="00914B32" w:rsidRPr="00BA1A93">
        <w:rPr>
          <w:rFonts w:ascii="Traditional Arabic" w:eastAsia="Times New Roman" w:hAnsi="Traditional Arabic" w:cs="Traditional Arabic"/>
          <w:color w:val="222222"/>
          <w:sz w:val="28"/>
          <w:szCs w:val="28"/>
          <w:rtl/>
          <w:lang w:eastAsia="fr-FR" w:bidi="ar-SA"/>
        </w:rPr>
        <w:t>ها</w:t>
      </w:r>
      <w:r w:rsidR="00A672FD" w:rsidRPr="00BA1A93">
        <w:rPr>
          <w:rFonts w:ascii="Traditional Arabic" w:eastAsia="Times New Roman" w:hAnsi="Traditional Arabic" w:cs="Traditional Arabic"/>
          <w:color w:val="222222"/>
          <w:sz w:val="28"/>
          <w:szCs w:val="28"/>
          <w:rtl/>
          <w:lang w:eastAsia="fr-FR" w:bidi="ar-SA"/>
        </w:rPr>
        <w:t xml:space="preserve"> </w:t>
      </w:r>
      <w:r w:rsidRPr="00BA1A93">
        <w:rPr>
          <w:rFonts w:ascii="Traditional Arabic" w:eastAsia="Times New Roman" w:hAnsi="Traditional Arabic" w:cs="Traditional Arabic"/>
          <w:color w:val="222222"/>
          <w:sz w:val="28"/>
          <w:szCs w:val="28"/>
          <w:lang w:eastAsia="fr-FR" w:bidi="ar-SA"/>
        </w:rPr>
        <w:t xml:space="preserve"> </w:t>
      </w:r>
      <w:r w:rsidR="00A672FD" w:rsidRPr="00BA1A93">
        <w:rPr>
          <w:rFonts w:ascii="Traditional Arabic" w:eastAsia="Times New Roman" w:hAnsi="Traditional Arabic" w:cs="Traditional Arabic"/>
          <w:color w:val="222222"/>
          <w:sz w:val="28"/>
          <w:szCs w:val="28"/>
          <w:rtl/>
          <w:lang w:eastAsia="fr-FR"/>
        </w:rPr>
        <w:t>من</w:t>
      </w:r>
      <w:r w:rsidR="00914B32" w:rsidRPr="00BA1A93">
        <w:rPr>
          <w:rFonts w:ascii="Traditional Arabic" w:eastAsia="Times New Roman" w:hAnsi="Traditional Arabic" w:cs="Traditional Arabic"/>
          <w:color w:val="222222"/>
          <w:sz w:val="28"/>
          <w:szCs w:val="28"/>
          <w:rtl/>
          <w:lang w:eastAsia="fr-FR"/>
        </w:rPr>
        <w:t xml:space="preserve"> </w:t>
      </w:r>
      <w:r w:rsidRPr="00BA1A93">
        <w:rPr>
          <w:rFonts w:ascii="Traditional Arabic" w:eastAsia="Times New Roman" w:hAnsi="Traditional Arabic" w:cs="Traditional Arabic"/>
          <w:color w:val="222222"/>
          <w:sz w:val="28"/>
          <w:szCs w:val="28"/>
          <w:rtl/>
          <w:lang w:eastAsia="fr-FR" w:bidi="ar-SA"/>
        </w:rPr>
        <w:t xml:space="preserve">خلال خدمات الدعم التي تقدمها </w:t>
      </w:r>
      <w:r w:rsidR="00A672FD" w:rsidRPr="00BA1A93">
        <w:rPr>
          <w:rFonts w:ascii="Traditional Arabic" w:eastAsia="Times New Roman" w:hAnsi="Traditional Arabic" w:cs="Traditional Arabic"/>
          <w:color w:val="222222"/>
          <w:sz w:val="28"/>
          <w:szCs w:val="28"/>
          <w:rtl/>
          <w:lang w:eastAsia="fr-FR" w:bidi="ar-SA"/>
        </w:rPr>
        <w:t>للمؤسسات</w:t>
      </w:r>
      <w:r w:rsidRPr="00BA1A93">
        <w:rPr>
          <w:rFonts w:ascii="Traditional Arabic" w:eastAsia="Times New Roman" w:hAnsi="Traditional Arabic" w:cs="Traditional Arabic"/>
          <w:color w:val="222222"/>
          <w:sz w:val="28"/>
          <w:szCs w:val="28"/>
          <w:rtl/>
          <w:lang w:eastAsia="fr-FR" w:bidi="ar-SA"/>
        </w:rPr>
        <w:t xml:space="preserve"> الناش</w:t>
      </w:r>
      <w:r w:rsidR="00A672FD" w:rsidRPr="00BA1A93">
        <w:rPr>
          <w:rFonts w:ascii="Traditional Arabic" w:eastAsia="Times New Roman" w:hAnsi="Traditional Arabic" w:cs="Traditional Arabic"/>
          <w:color w:val="222222"/>
          <w:sz w:val="28"/>
          <w:szCs w:val="28"/>
          <w:rtl/>
          <w:lang w:eastAsia="fr-FR" w:bidi="ar-SA"/>
        </w:rPr>
        <w:t>ئة</w:t>
      </w:r>
      <w:r w:rsidR="00A672FD" w:rsidRPr="00BA1A93">
        <w:rPr>
          <w:rFonts w:ascii="Traditional Arabic" w:eastAsia="Times New Roman" w:hAnsi="Traditional Arabic" w:cs="Traditional Arabic"/>
          <w:color w:val="222222"/>
          <w:sz w:val="28"/>
          <w:szCs w:val="28"/>
          <w:lang w:eastAsia="fr-FR" w:bidi="ar-SA"/>
        </w:rPr>
        <w:t xml:space="preserve"> </w:t>
      </w:r>
      <w:r w:rsidRPr="00BA1A93">
        <w:rPr>
          <w:rFonts w:ascii="Traditional Arabic" w:eastAsia="Times New Roman" w:hAnsi="Traditional Arabic" w:cs="Traditional Arabic"/>
          <w:color w:val="222222"/>
          <w:sz w:val="28"/>
          <w:szCs w:val="28"/>
          <w:rtl/>
          <w:lang w:eastAsia="fr-FR" w:bidi="ar-SA"/>
        </w:rPr>
        <w:t xml:space="preserve"> .</w:t>
      </w:r>
      <w:r w:rsidR="00A672FD" w:rsidRPr="00BA1A93">
        <w:rPr>
          <w:rFonts w:ascii="Traditional Arabic" w:eastAsia="Times New Roman" w:hAnsi="Traditional Arabic" w:cs="Traditional Arabic"/>
          <w:color w:val="222222"/>
          <w:sz w:val="28"/>
          <w:szCs w:val="28"/>
          <w:lang w:eastAsia="fr-FR" w:bidi="ar-SA"/>
        </w:rPr>
        <w:t>)</w:t>
      </w:r>
      <w:r w:rsidRPr="00BA1A93">
        <w:rPr>
          <w:rFonts w:ascii="Traditional Arabic" w:eastAsia="Times New Roman" w:hAnsi="Traditional Arabic" w:cs="Traditional Arabic"/>
          <w:color w:val="222222"/>
          <w:sz w:val="28"/>
          <w:szCs w:val="28"/>
          <w:rtl/>
          <w:lang w:eastAsia="fr-FR" w:bidi="ar-SA"/>
        </w:rPr>
        <w:t>70</w:t>
      </w:r>
      <w:r w:rsidR="00A672FD" w:rsidRPr="00BA1A93">
        <w:rPr>
          <w:rFonts w:ascii="Traditional Arabic" w:eastAsia="Times New Roman" w:hAnsi="Traditional Arabic" w:cs="Traditional Arabic"/>
          <w:color w:val="222222"/>
          <w:sz w:val="28"/>
          <w:szCs w:val="28"/>
          <w:lang w:eastAsia="fr-FR" w:bidi="ar-SA"/>
        </w:rPr>
        <w:t>( Hoffman, D., &amp; Kelley, 2012, p.</w:t>
      </w:r>
    </w:p>
    <w:p w14:paraId="27542FCC" w14:textId="77777777" w:rsidR="00141595" w:rsidRPr="00BA1A93" w:rsidRDefault="00141595" w:rsidP="005A3C45">
      <w:p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p>
    <w:p w14:paraId="63BA76C8" w14:textId="66662FFC" w:rsidR="00141595" w:rsidRPr="00BA1A93" w:rsidRDefault="00914B32" w:rsidP="00815755">
      <w:pPr>
        <w:shd w:val="clear" w:color="auto" w:fill="FFFFFF"/>
        <w:bidi/>
        <w:spacing w:after="0" w:line="240" w:lineRule="auto"/>
        <w:ind w:firstLine="708"/>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مما سبق، يمكن</w:t>
      </w:r>
      <w:r w:rsidR="00141595" w:rsidRPr="00BA1A93">
        <w:rPr>
          <w:rFonts w:ascii="Traditional Arabic" w:eastAsia="Times New Roman" w:hAnsi="Traditional Arabic" w:cs="Traditional Arabic"/>
          <w:color w:val="222222"/>
          <w:sz w:val="28"/>
          <w:szCs w:val="28"/>
          <w:rtl/>
          <w:lang w:eastAsia="fr-FR" w:bidi="ar-SA"/>
        </w:rPr>
        <w:t xml:space="preserve"> تعريف </w:t>
      </w:r>
      <w:r w:rsidRPr="00BA1A93">
        <w:rPr>
          <w:rFonts w:ascii="Traditional Arabic" w:eastAsia="Times New Roman" w:hAnsi="Traditional Arabic" w:cs="Traditional Arabic"/>
          <w:color w:val="222222"/>
          <w:sz w:val="28"/>
          <w:szCs w:val="28"/>
          <w:rtl/>
          <w:lang w:eastAsia="fr-FR" w:bidi="ar-SA"/>
        </w:rPr>
        <w:t>م</w:t>
      </w:r>
      <w:r w:rsidR="00141595" w:rsidRPr="00BA1A93">
        <w:rPr>
          <w:rFonts w:ascii="Traditional Arabic" w:eastAsia="Times New Roman" w:hAnsi="Traditional Arabic" w:cs="Traditional Arabic"/>
          <w:color w:val="222222"/>
          <w:sz w:val="28"/>
          <w:szCs w:val="28"/>
          <w:rtl/>
          <w:lang w:eastAsia="fr-FR" w:bidi="ar-SA"/>
        </w:rPr>
        <w:t>سرعات ال</w:t>
      </w:r>
      <w:r w:rsidRPr="00BA1A93">
        <w:rPr>
          <w:rFonts w:ascii="Traditional Arabic" w:eastAsia="Times New Roman" w:hAnsi="Traditional Arabic" w:cs="Traditional Arabic"/>
          <w:color w:val="222222"/>
          <w:sz w:val="28"/>
          <w:szCs w:val="28"/>
          <w:rtl/>
          <w:lang w:eastAsia="fr-FR" w:bidi="ar-SA"/>
        </w:rPr>
        <w:t>أ</w:t>
      </w:r>
      <w:r w:rsidR="00141595" w:rsidRPr="00BA1A93">
        <w:rPr>
          <w:rFonts w:ascii="Traditional Arabic" w:eastAsia="Times New Roman" w:hAnsi="Traditional Arabic" w:cs="Traditional Arabic"/>
          <w:color w:val="222222"/>
          <w:sz w:val="28"/>
          <w:szCs w:val="28"/>
          <w:rtl/>
          <w:lang w:eastAsia="fr-FR" w:bidi="ar-SA"/>
        </w:rPr>
        <w:t xml:space="preserve">عمال بأنها " كيانات </w:t>
      </w:r>
      <w:r w:rsidRPr="00BA1A93">
        <w:rPr>
          <w:rFonts w:ascii="Traditional Arabic" w:eastAsia="Times New Roman" w:hAnsi="Traditional Arabic" w:cs="Traditional Arabic"/>
          <w:color w:val="222222"/>
          <w:sz w:val="28"/>
          <w:szCs w:val="28"/>
          <w:rtl/>
          <w:lang w:eastAsia="fr-FR" w:bidi="ar-SA"/>
        </w:rPr>
        <w:t>أ</w:t>
      </w:r>
      <w:r w:rsidR="00141595" w:rsidRPr="00BA1A93">
        <w:rPr>
          <w:rFonts w:ascii="Traditional Arabic" w:eastAsia="Times New Roman" w:hAnsi="Traditional Arabic" w:cs="Traditional Arabic"/>
          <w:color w:val="222222"/>
          <w:sz w:val="28"/>
          <w:szCs w:val="28"/>
          <w:rtl/>
          <w:lang w:eastAsia="fr-FR" w:bidi="ar-SA"/>
        </w:rPr>
        <w:t xml:space="preserve">و شركات خاصة </w:t>
      </w:r>
      <w:r w:rsidRPr="00BA1A93">
        <w:rPr>
          <w:rFonts w:ascii="Traditional Arabic" w:eastAsia="Times New Roman" w:hAnsi="Traditional Arabic" w:cs="Traditional Arabic"/>
          <w:color w:val="222222"/>
          <w:sz w:val="28"/>
          <w:szCs w:val="28"/>
          <w:rtl/>
          <w:lang w:eastAsia="fr-FR" w:bidi="ar-SA"/>
        </w:rPr>
        <w:t>أ</w:t>
      </w:r>
      <w:r w:rsidR="00141595" w:rsidRPr="00BA1A93">
        <w:rPr>
          <w:rFonts w:ascii="Traditional Arabic" w:eastAsia="Times New Roman" w:hAnsi="Traditional Arabic" w:cs="Traditional Arabic"/>
          <w:color w:val="222222"/>
          <w:sz w:val="28"/>
          <w:szCs w:val="28"/>
          <w:rtl/>
          <w:lang w:eastAsia="fr-FR" w:bidi="ar-SA"/>
        </w:rPr>
        <w:t>و حكومية تسعى لتطوير وترقية أداء وعائد ال</w:t>
      </w:r>
      <w:r w:rsidR="00D94A08" w:rsidRPr="00BA1A93">
        <w:rPr>
          <w:rFonts w:ascii="Traditional Arabic" w:eastAsia="Times New Roman" w:hAnsi="Traditional Arabic" w:cs="Traditional Arabic"/>
          <w:color w:val="222222"/>
          <w:sz w:val="28"/>
          <w:szCs w:val="28"/>
          <w:rtl/>
          <w:lang w:eastAsia="fr-FR" w:bidi="ar-SA"/>
        </w:rPr>
        <w:t>مؤسسا</w:t>
      </w:r>
      <w:r w:rsidR="00141595" w:rsidRPr="00BA1A93">
        <w:rPr>
          <w:rFonts w:ascii="Traditional Arabic" w:eastAsia="Times New Roman" w:hAnsi="Traditional Arabic" w:cs="Traditional Arabic"/>
          <w:color w:val="222222"/>
          <w:sz w:val="28"/>
          <w:szCs w:val="28"/>
          <w:rtl/>
          <w:lang w:eastAsia="fr-FR" w:bidi="ar-SA"/>
        </w:rPr>
        <w:t xml:space="preserve">ت الناشئة وضمان بقائها. وتسريع نموها بأكبر شكل ممكن من خلال تقديم جملة من الخدمات والاستشارات سواء بمقابل مادي </w:t>
      </w:r>
      <w:r w:rsidRPr="00BA1A93">
        <w:rPr>
          <w:rFonts w:ascii="Traditional Arabic" w:eastAsia="Times New Roman" w:hAnsi="Traditional Arabic" w:cs="Traditional Arabic"/>
          <w:color w:val="222222"/>
          <w:sz w:val="28"/>
          <w:szCs w:val="28"/>
          <w:rtl/>
          <w:lang w:eastAsia="fr-FR" w:bidi="ar-SA"/>
        </w:rPr>
        <w:t>أ</w:t>
      </w:r>
      <w:r w:rsidR="00141595" w:rsidRPr="00BA1A93">
        <w:rPr>
          <w:rFonts w:ascii="Traditional Arabic" w:eastAsia="Times New Roman" w:hAnsi="Traditional Arabic" w:cs="Traditional Arabic"/>
          <w:color w:val="222222"/>
          <w:sz w:val="28"/>
          <w:szCs w:val="28"/>
          <w:rtl/>
          <w:lang w:eastAsia="fr-FR" w:bidi="ar-SA"/>
        </w:rPr>
        <w:t>و بدون مقابل</w:t>
      </w:r>
      <w:r w:rsidR="00D94A08" w:rsidRPr="00BA1A93">
        <w:rPr>
          <w:rFonts w:ascii="Traditional Arabic" w:eastAsia="Times New Roman" w:hAnsi="Traditional Arabic" w:cs="Traditional Arabic"/>
          <w:color w:val="222222"/>
          <w:sz w:val="28"/>
          <w:szCs w:val="28"/>
          <w:rtl/>
          <w:lang w:eastAsia="fr-FR" w:bidi="ar-SA"/>
        </w:rPr>
        <w:t>"</w:t>
      </w:r>
      <w:r w:rsidR="00141595" w:rsidRPr="00BA1A93">
        <w:rPr>
          <w:rFonts w:ascii="Traditional Arabic" w:eastAsia="Times New Roman" w:hAnsi="Traditional Arabic" w:cs="Traditional Arabic"/>
          <w:color w:val="222222"/>
          <w:sz w:val="28"/>
          <w:szCs w:val="28"/>
          <w:lang w:eastAsia="fr-FR" w:bidi="ar-SA"/>
        </w:rPr>
        <w:t>.</w:t>
      </w:r>
    </w:p>
    <w:p w14:paraId="036BB00D" w14:textId="77777777" w:rsidR="00D94A08" w:rsidRPr="00BA1A93" w:rsidRDefault="00141595" w:rsidP="00F341EB">
      <w:pPr>
        <w:pStyle w:val="ListParagraph"/>
        <w:numPr>
          <w:ilvl w:val="0"/>
          <w:numId w:val="16"/>
        </w:numPr>
        <w:shd w:val="clear" w:color="auto" w:fill="FFFFFF"/>
        <w:bidi/>
        <w:spacing w:after="0" w:line="240" w:lineRule="auto"/>
        <w:jc w:val="both"/>
        <w:rPr>
          <w:rFonts w:ascii="Traditional Arabic" w:eastAsia="Times New Roman" w:hAnsi="Traditional Arabic" w:cs="Traditional Arabic"/>
          <w:b/>
          <w:bCs/>
          <w:color w:val="222222"/>
          <w:sz w:val="28"/>
          <w:szCs w:val="28"/>
          <w:rtl/>
          <w:lang w:eastAsia="fr-FR" w:bidi="ar-SA"/>
        </w:rPr>
      </w:pPr>
      <w:r w:rsidRPr="00BA1A93">
        <w:rPr>
          <w:rFonts w:ascii="Traditional Arabic" w:eastAsia="Times New Roman" w:hAnsi="Traditional Arabic" w:cs="Traditional Arabic"/>
          <w:b/>
          <w:bCs/>
          <w:color w:val="222222"/>
          <w:sz w:val="28"/>
          <w:szCs w:val="28"/>
          <w:rtl/>
          <w:lang w:eastAsia="fr-FR" w:bidi="ar-SA"/>
        </w:rPr>
        <w:t xml:space="preserve">خصائص مسرعات الاعمال </w:t>
      </w:r>
    </w:p>
    <w:p w14:paraId="554D8A95" w14:textId="4996E546" w:rsidR="00141595" w:rsidRPr="00BA1A93" w:rsidRDefault="00141595" w:rsidP="00FA1673">
      <w:pPr>
        <w:shd w:val="clear" w:color="auto" w:fill="FFFFFF"/>
        <w:bidi/>
        <w:spacing w:after="0" w:line="240" w:lineRule="auto"/>
        <w:ind w:firstLine="708"/>
        <w:jc w:val="both"/>
        <w:rPr>
          <w:rFonts w:ascii="Traditional Arabic" w:eastAsia="Times New Roman" w:hAnsi="Traditional Arabic" w:cs="Traditional Arabic"/>
          <w:sz w:val="28"/>
          <w:szCs w:val="28"/>
          <w:rtl/>
          <w:lang w:eastAsia="fr-FR" w:bidi="ar-SA"/>
        </w:rPr>
      </w:pPr>
      <w:r w:rsidRPr="00BA1A93">
        <w:rPr>
          <w:rFonts w:ascii="Traditional Arabic" w:eastAsia="Times New Roman" w:hAnsi="Traditional Arabic" w:cs="Traditional Arabic"/>
          <w:sz w:val="28"/>
          <w:szCs w:val="28"/>
          <w:rtl/>
          <w:lang w:eastAsia="fr-FR" w:bidi="ar-SA"/>
        </w:rPr>
        <w:t>عرف العمل بمسرعات ال</w:t>
      </w:r>
      <w:r w:rsidR="002E3600" w:rsidRPr="00BA1A93">
        <w:rPr>
          <w:rFonts w:ascii="Traditional Arabic" w:eastAsia="Times New Roman" w:hAnsi="Traditional Arabic" w:cs="Traditional Arabic"/>
          <w:sz w:val="28"/>
          <w:szCs w:val="28"/>
          <w:rtl/>
          <w:lang w:eastAsia="fr-FR" w:bidi="ar-SA"/>
        </w:rPr>
        <w:t>أ</w:t>
      </w:r>
      <w:r w:rsidRPr="00BA1A93">
        <w:rPr>
          <w:rFonts w:ascii="Traditional Arabic" w:eastAsia="Times New Roman" w:hAnsi="Traditional Arabic" w:cs="Traditional Arabic"/>
          <w:sz w:val="28"/>
          <w:szCs w:val="28"/>
          <w:rtl/>
          <w:lang w:eastAsia="fr-FR" w:bidi="ar-SA"/>
        </w:rPr>
        <w:t>عمال نجاحا كبيرا في الآونة ال</w:t>
      </w:r>
      <w:r w:rsidR="002E3600" w:rsidRPr="00BA1A93">
        <w:rPr>
          <w:rFonts w:ascii="Traditional Arabic" w:eastAsia="Times New Roman" w:hAnsi="Traditional Arabic" w:cs="Traditional Arabic"/>
          <w:sz w:val="28"/>
          <w:szCs w:val="28"/>
          <w:rtl/>
          <w:lang w:eastAsia="fr-FR" w:bidi="ar-SA"/>
        </w:rPr>
        <w:t>أ</w:t>
      </w:r>
      <w:r w:rsidRPr="00BA1A93">
        <w:rPr>
          <w:rFonts w:ascii="Traditional Arabic" w:eastAsia="Times New Roman" w:hAnsi="Traditional Arabic" w:cs="Traditional Arabic"/>
          <w:sz w:val="28"/>
          <w:szCs w:val="28"/>
          <w:rtl/>
          <w:lang w:eastAsia="fr-FR" w:bidi="ar-SA"/>
        </w:rPr>
        <w:t>خيرة نظرا للدور المهم الذي تلعبه في توفير دفعة قوية للمؤسسات الناشئة، حيث حدد مجموعة</w:t>
      </w:r>
      <w:r w:rsidR="00FA1673" w:rsidRPr="00BA1A93">
        <w:rPr>
          <w:rFonts w:ascii="Traditional Arabic" w:eastAsia="Times New Roman" w:hAnsi="Traditional Arabic" w:cs="Traditional Arabic"/>
          <w:sz w:val="28"/>
          <w:szCs w:val="28"/>
          <w:rtl/>
          <w:lang w:eastAsia="fr-FR" w:bidi="ar-SA"/>
        </w:rPr>
        <w:t xml:space="preserve"> من الباحثين مجموعة من الخصائص تتمثل في:</w:t>
      </w:r>
      <w:r w:rsidR="00440225" w:rsidRPr="00BA1A93">
        <w:rPr>
          <w:rFonts w:ascii="Traditional Arabic" w:eastAsia="Times New Roman" w:hAnsi="Traditional Arabic" w:cs="Traditional Arabic"/>
          <w:sz w:val="28"/>
          <w:szCs w:val="28"/>
          <w:rtl/>
          <w:lang w:eastAsia="fr-FR" w:bidi="ar-SA"/>
        </w:rPr>
        <w:t xml:space="preserve"> </w:t>
      </w:r>
      <w:sdt>
        <w:sdtPr>
          <w:rPr>
            <w:rFonts w:ascii="Traditional Arabic" w:eastAsia="Times New Roman" w:hAnsi="Traditional Arabic" w:cs="Traditional Arabic"/>
            <w:sz w:val="28"/>
            <w:szCs w:val="28"/>
            <w:rtl/>
            <w:lang w:eastAsia="fr-FR" w:bidi="ar-SA"/>
          </w:rPr>
          <w:id w:val="-1005437174"/>
          <w:citation/>
        </w:sdtPr>
        <w:sdtContent>
          <w:r w:rsidR="00440225" w:rsidRPr="00BA1A93">
            <w:rPr>
              <w:rFonts w:ascii="Traditional Arabic" w:eastAsia="Times New Roman" w:hAnsi="Traditional Arabic" w:cs="Traditional Arabic"/>
              <w:sz w:val="28"/>
              <w:szCs w:val="28"/>
              <w:rtl/>
              <w:lang w:eastAsia="fr-FR" w:bidi="ar-SA"/>
            </w:rPr>
            <w:fldChar w:fldCharType="begin"/>
          </w:r>
          <w:r w:rsidR="00440225" w:rsidRPr="00BA1A93">
            <w:rPr>
              <w:rFonts w:ascii="Traditional Arabic" w:eastAsia="Times New Roman" w:hAnsi="Traditional Arabic" w:cs="Traditional Arabic"/>
              <w:sz w:val="28"/>
              <w:szCs w:val="28"/>
              <w:lang w:eastAsia="fr-FR" w:bidi="ar-SA"/>
            </w:rPr>
            <w:instrText xml:space="preserve"> CITATION fas25 \l 1036 </w:instrText>
          </w:r>
          <w:r w:rsidR="00440225" w:rsidRPr="00BA1A93">
            <w:rPr>
              <w:rFonts w:ascii="Traditional Arabic" w:eastAsia="Times New Roman" w:hAnsi="Traditional Arabic" w:cs="Traditional Arabic"/>
              <w:sz w:val="28"/>
              <w:szCs w:val="28"/>
              <w:rtl/>
              <w:lang w:eastAsia="fr-FR" w:bidi="ar-SA"/>
            </w:rPr>
            <w:fldChar w:fldCharType="separate"/>
          </w:r>
          <w:r w:rsidR="00440225" w:rsidRPr="00BA1A93">
            <w:rPr>
              <w:rFonts w:ascii="Traditional Arabic" w:eastAsia="Times New Roman" w:hAnsi="Traditional Arabic" w:cs="Traditional Arabic"/>
              <w:noProof/>
              <w:sz w:val="28"/>
              <w:szCs w:val="28"/>
              <w:lang w:eastAsia="fr-FR" w:bidi="ar-SA"/>
            </w:rPr>
            <w:t>(fastercapital, 2025)</w:t>
          </w:r>
          <w:r w:rsidR="00440225" w:rsidRPr="00BA1A93">
            <w:rPr>
              <w:rFonts w:ascii="Traditional Arabic" w:eastAsia="Times New Roman" w:hAnsi="Traditional Arabic" w:cs="Traditional Arabic"/>
              <w:sz w:val="28"/>
              <w:szCs w:val="28"/>
              <w:rtl/>
              <w:lang w:eastAsia="fr-FR" w:bidi="ar-SA"/>
            </w:rPr>
            <w:fldChar w:fldCharType="end"/>
          </w:r>
        </w:sdtContent>
      </w:sdt>
    </w:p>
    <w:p w14:paraId="1C9C4848" w14:textId="7C9A74A2" w:rsidR="00FA1673" w:rsidRPr="00BA1A93" w:rsidRDefault="00FA1673" w:rsidP="00FA1673">
      <w:pPr>
        <w:pStyle w:val="ListParagraph"/>
        <w:numPr>
          <w:ilvl w:val="0"/>
          <w:numId w:val="18"/>
        </w:numPr>
        <w:shd w:val="clear" w:color="auto" w:fill="FFFFFF"/>
        <w:bidi/>
        <w:spacing w:after="0" w:line="240" w:lineRule="auto"/>
        <w:jc w:val="both"/>
        <w:rPr>
          <w:rFonts w:ascii="Traditional Arabic" w:eastAsia="Times New Roman" w:hAnsi="Traditional Arabic" w:cs="Traditional Arabic"/>
          <w:sz w:val="28"/>
          <w:szCs w:val="28"/>
          <w:lang w:eastAsia="fr-FR" w:bidi="ar-SA"/>
        </w:rPr>
      </w:pPr>
      <w:r w:rsidRPr="00BA1A93">
        <w:rPr>
          <w:rFonts w:ascii="Traditional Arabic" w:eastAsia="Times New Roman" w:hAnsi="Traditional Arabic" w:cs="Traditional Arabic"/>
          <w:sz w:val="28"/>
          <w:szCs w:val="28"/>
          <w:rtl/>
          <w:lang w:eastAsia="fr-FR"/>
        </w:rPr>
        <w:lastRenderedPageBreak/>
        <w:t>المدة المحددة والعمل على دفعات</w:t>
      </w:r>
      <w:r w:rsidRPr="00BA1A93">
        <w:rPr>
          <w:rFonts w:ascii="Traditional Arabic" w:eastAsia="Times New Roman" w:hAnsi="Traditional Arabic" w:cs="Traditional Arabic"/>
          <w:sz w:val="28"/>
          <w:szCs w:val="28"/>
          <w:rtl/>
          <w:lang w:eastAsia="fr-FR" w:bidi="ar-SA"/>
        </w:rPr>
        <w:t xml:space="preserve">: </w:t>
      </w:r>
      <w:r w:rsidRPr="00BA1A93">
        <w:rPr>
          <w:rFonts w:ascii="Traditional Arabic" w:eastAsia="Times New Roman" w:hAnsi="Traditional Arabic" w:cs="Traditional Arabic"/>
          <w:sz w:val="28"/>
          <w:szCs w:val="28"/>
          <w:lang w:eastAsia="fr-FR" w:bidi="ar-SA"/>
        </w:rPr>
        <w:t xml:space="preserve"> </w:t>
      </w:r>
      <w:r w:rsidRPr="00BA1A93">
        <w:rPr>
          <w:rFonts w:ascii="Traditional Arabic" w:eastAsia="Times New Roman" w:hAnsi="Traditional Arabic" w:cs="Traditional Arabic"/>
          <w:sz w:val="28"/>
          <w:szCs w:val="28"/>
          <w:rtl/>
          <w:lang w:eastAsia="fr-FR"/>
        </w:rPr>
        <w:t xml:space="preserve">تعمل مسرعات الأعمال ضمن برامج قصيرة الأجل </w:t>
      </w:r>
      <w:r w:rsidR="009E00C8" w:rsidRPr="00BA1A93">
        <w:rPr>
          <w:rFonts w:ascii="Traditional Arabic" w:eastAsia="Times New Roman" w:hAnsi="Traditional Arabic" w:cs="Traditional Arabic"/>
          <w:sz w:val="28"/>
          <w:szCs w:val="28"/>
          <w:rtl/>
          <w:lang w:eastAsia="fr-FR"/>
        </w:rPr>
        <w:t>غالب</w:t>
      </w:r>
      <w:r w:rsidRPr="00BA1A93">
        <w:rPr>
          <w:rFonts w:ascii="Traditional Arabic" w:eastAsia="Times New Roman" w:hAnsi="Traditional Arabic" w:cs="Traditional Arabic"/>
          <w:sz w:val="28"/>
          <w:szCs w:val="28"/>
          <w:rtl/>
          <w:lang w:eastAsia="fr-FR"/>
        </w:rPr>
        <w:t xml:space="preserve">ا ما تتراوح بين ثلاثة إلى ستة أشهر، حيث يتم اختيار الشركات الناشئة في دفعات متزامنة للعمل </w:t>
      </w:r>
      <w:r w:rsidR="009E00C8" w:rsidRPr="00BA1A93">
        <w:rPr>
          <w:rFonts w:ascii="Traditional Arabic" w:eastAsia="Times New Roman" w:hAnsi="Traditional Arabic" w:cs="Traditional Arabic"/>
          <w:sz w:val="28"/>
          <w:szCs w:val="28"/>
          <w:rtl/>
          <w:lang w:eastAsia="fr-FR"/>
        </w:rPr>
        <w:t>جنب</w:t>
      </w:r>
      <w:r w:rsidRPr="00BA1A93">
        <w:rPr>
          <w:rFonts w:ascii="Traditional Arabic" w:eastAsia="Times New Roman" w:hAnsi="Traditional Arabic" w:cs="Traditional Arabic"/>
          <w:sz w:val="28"/>
          <w:szCs w:val="28"/>
          <w:rtl/>
          <w:lang w:eastAsia="fr-FR"/>
        </w:rPr>
        <w:t>ا إلى جنب، مما يخلق بيئة تنافسية وتعاونية في الوقت نفسه</w:t>
      </w:r>
      <w:r w:rsidRPr="00BA1A93">
        <w:rPr>
          <w:rFonts w:ascii="Traditional Arabic" w:eastAsia="Times New Roman" w:hAnsi="Traditional Arabic" w:cs="Traditional Arabic"/>
          <w:sz w:val="28"/>
          <w:szCs w:val="28"/>
          <w:lang w:eastAsia="fr-FR" w:bidi="ar-SA"/>
        </w:rPr>
        <w:t>.</w:t>
      </w:r>
    </w:p>
    <w:p w14:paraId="328DB8F7" w14:textId="77777777" w:rsidR="00FA1673" w:rsidRPr="00BA1A93" w:rsidRDefault="00FA1673" w:rsidP="00FA1673">
      <w:pPr>
        <w:shd w:val="clear" w:color="auto" w:fill="FFFFFF"/>
        <w:bidi/>
        <w:spacing w:after="0" w:line="240" w:lineRule="auto"/>
        <w:ind w:firstLine="708"/>
        <w:jc w:val="both"/>
        <w:rPr>
          <w:rFonts w:ascii="Traditional Arabic" w:eastAsia="Times New Roman" w:hAnsi="Traditional Arabic" w:cs="Traditional Arabic"/>
          <w:sz w:val="28"/>
          <w:szCs w:val="28"/>
          <w:lang w:eastAsia="fr-FR" w:bidi="ar-SA"/>
        </w:rPr>
      </w:pPr>
    </w:p>
    <w:p w14:paraId="7B28EADB" w14:textId="06347576" w:rsidR="00FA1673" w:rsidRPr="00BA1A93" w:rsidRDefault="00FA1673" w:rsidP="00FA1673">
      <w:pPr>
        <w:pStyle w:val="ListParagraph"/>
        <w:numPr>
          <w:ilvl w:val="0"/>
          <w:numId w:val="18"/>
        </w:numPr>
        <w:shd w:val="clear" w:color="auto" w:fill="FFFFFF"/>
        <w:bidi/>
        <w:spacing w:after="0" w:line="240" w:lineRule="auto"/>
        <w:jc w:val="both"/>
        <w:rPr>
          <w:rFonts w:ascii="Traditional Arabic" w:eastAsia="Times New Roman" w:hAnsi="Traditional Arabic" w:cs="Traditional Arabic"/>
          <w:sz w:val="28"/>
          <w:szCs w:val="28"/>
          <w:lang w:eastAsia="fr-FR" w:bidi="ar-SA"/>
        </w:rPr>
      </w:pPr>
      <w:r w:rsidRPr="00BA1A93">
        <w:rPr>
          <w:rFonts w:ascii="Traditional Arabic" w:eastAsia="Times New Roman" w:hAnsi="Traditional Arabic" w:cs="Traditional Arabic"/>
          <w:sz w:val="28"/>
          <w:szCs w:val="28"/>
          <w:rtl/>
          <w:lang w:eastAsia="fr-FR"/>
        </w:rPr>
        <w:t>البرنامج المنظم والشامل: توفر المسرعات برامج تعليمية مكثفة ومهيكلة بدقة، تتضمن ورش عمل وجلسات إرشادية وتدريبية تهدف إلى تسريع نمو المشروع من خلال نقل المعرفة والخبرات العملية</w:t>
      </w:r>
      <w:r w:rsidRPr="00BA1A93">
        <w:rPr>
          <w:rFonts w:ascii="Traditional Arabic" w:eastAsia="Times New Roman" w:hAnsi="Traditional Arabic" w:cs="Traditional Arabic"/>
          <w:sz w:val="28"/>
          <w:szCs w:val="28"/>
          <w:lang w:eastAsia="fr-FR" w:bidi="ar-SA"/>
        </w:rPr>
        <w:t>.</w:t>
      </w:r>
    </w:p>
    <w:p w14:paraId="6BC6DC14" w14:textId="77777777" w:rsidR="00FA1673" w:rsidRPr="00BA1A93" w:rsidRDefault="00FA1673" w:rsidP="00FA1673">
      <w:pPr>
        <w:shd w:val="clear" w:color="auto" w:fill="FFFFFF"/>
        <w:bidi/>
        <w:spacing w:after="0" w:line="240" w:lineRule="auto"/>
        <w:ind w:firstLine="708"/>
        <w:jc w:val="both"/>
        <w:rPr>
          <w:rFonts w:ascii="Traditional Arabic" w:eastAsia="Times New Roman" w:hAnsi="Traditional Arabic" w:cs="Traditional Arabic"/>
          <w:sz w:val="28"/>
          <w:szCs w:val="28"/>
          <w:lang w:eastAsia="fr-FR" w:bidi="ar-SA"/>
        </w:rPr>
      </w:pPr>
    </w:p>
    <w:p w14:paraId="60C20A15" w14:textId="62342E1E" w:rsidR="00FA1673" w:rsidRPr="00BA1A93" w:rsidRDefault="00FA1673" w:rsidP="00FA1673">
      <w:pPr>
        <w:pStyle w:val="ListParagraph"/>
        <w:numPr>
          <w:ilvl w:val="0"/>
          <w:numId w:val="18"/>
        </w:numPr>
        <w:shd w:val="clear" w:color="auto" w:fill="FFFFFF"/>
        <w:bidi/>
        <w:spacing w:after="0" w:line="240" w:lineRule="auto"/>
        <w:jc w:val="both"/>
        <w:rPr>
          <w:rFonts w:ascii="Traditional Arabic" w:eastAsia="Times New Roman" w:hAnsi="Traditional Arabic" w:cs="Traditional Arabic"/>
          <w:sz w:val="28"/>
          <w:szCs w:val="28"/>
          <w:lang w:eastAsia="fr-FR" w:bidi="ar-SA"/>
        </w:rPr>
      </w:pPr>
      <w:r w:rsidRPr="00BA1A93">
        <w:rPr>
          <w:rFonts w:ascii="Traditional Arabic" w:eastAsia="Times New Roman" w:hAnsi="Traditional Arabic" w:cs="Traditional Arabic"/>
          <w:sz w:val="28"/>
          <w:szCs w:val="28"/>
          <w:rtl/>
          <w:lang w:eastAsia="fr-FR"/>
        </w:rPr>
        <w:t>التمويل الأولي مقابل حصة ملكية</w:t>
      </w:r>
      <w:r w:rsidRPr="00BA1A93">
        <w:rPr>
          <w:rFonts w:ascii="Traditional Arabic" w:eastAsia="Times New Roman" w:hAnsi="Traditional Arabic" w:cs="Traditional Arabic"/>
          <w:sz w:val="28"/>
          <w:szCs w:val="28"/>
          <w:rtl/>
          <w:lang w:eastAsia="fr-FR" w:bidi="ar-SA"/>
        </w:rPr>
        <w:t xml:space="preserve">: </w:t>
      </w:r>
      <w:r w:rsidRPr="00BA1A93">
        <w:rPr>
          <w:rFonts w:ascii="Traditional Arabic" w:eastAsia="Times New Roman" w:hAnsi="Traditional Arabic" w:cs="Traditional Arabic"/>
          <w:sz w:val="28"/>
          <w:szCs w:val="28"/>
          <w:lang w:eastAsia="fr-FR" w:bidi="ar-SA"/>
        </w:rPr>
        <w:t xml:space="preserve"> </w:t>
      </w:r>
      <w:r w:rsidRPr="00BA1A93">
        <w:rPr>
          <w:rFonts w:ascii="Traditional Arabic" w:eastAsia="Times New Roman" w:hAnsi="Traditional Arabic" w:cs="Traditional Arabic"/>
          <w:sz w:val="28"/>
          <w:szCs w:val="28"/>
          <w:rtl/>
          <w:lang w:eastAsia="fr-FR"/>
        </w:rPr>
        <w:t xml:space="preserve">تمنح العديد من مسرعات الأعمال </w:t>
      </w:r>
      <w:r w:rsidR="009E00C8" w:rsidRPr="00BA1A93">
        <w:rPr>
          <w:rFonts w:ascii="Traditional Arabic" w:eastAsia="Times New Roman" w:hAnsi="Traditional Arabic" w:cs="Traditional Arabic"/>
          <w:sz w:val="28"/>
          <w:szCs w:val="28"/>
          <w:rtl/>
          <w:lang w:eastAsia="fr-FR"/>
        </w:rPr>
        <w:t>تمويل</w:t>
      </w:r>
      <w:r w:rsidRPr="00BA1A93">
        <w:rPr>
          <w:rFonts w:ascii="Traditional Arabic" w:eastAsia="Times New Roman" w:hAnsi="Traditional Arabic" w:cs="Traditional Arabic"/>
          <w:sz w:val="28"/>
          <w:szCs w:val="28"/>
          <w:rtl/>
          <w:lang w:eastAsia="fr-FR"/>
        </w:rPr>
        <w:t xml:space="preserve">ا </w:t>
      </w:r>
      <w:r w:rsidR="009E00C8" w:rsidRPr="00BA1A93">
        <w:rPr>
          <w:rFonts w:ascii="Traditional Arabic" w:eastAsia="Times New Roman" w:hAnsi="Traditional Arabic" w:cs="Traditional Arabic"/>
          <w:sz w:val="28"/>
          <w:szCs w:val="28"/>
          <w:rtl/>
          <w:lang w:eastAsia="fr-FR"/>
        </w:rPr>
        <w:t>مبدئي</w:t>
      </w:r>
      <w:r w:rsidRPr="00BA1A93">
        <w:rPr>
          <w:rFonts w:ascii="Traditional Arabic" w:eastAsia="Times New Roman" w:hAnsi="Traditional Arabic" w:cs="Traditional Arabic"/>
          <w:sz w:val="28"/>
          <w:szCs w:val="28"/>
          <w:rtl/>
          <w:lang w:eastAsia="fr-FR"/>
        </w:rPr>
        <w:t>ا للشركات الناشئة مقابل الحصول على نسبة من حصص الملكية، وهو ما يميزها عن حاضنات الأعمال التي لا تقدم استثمارات مالية مباشرة في العادة</w:t>
      </w:r>
      <w:r w:rsidRPr="00BA1A93">
        <w:rPr>
          <w:rFonts w:ascii="Traditional Arabic" w:eastAsia="Times New Roman" w:hAnsi="Traditional Arabic" w:cs="Traditional Arabic"/>
          <w:sz w:val="28"/>
          <w:szCs w:val="28"/>
          <w:lang w:eastAsia="fr-FR" w:bidi="ar-SA"/>
        </w:rPr>
        <w:t>.</w:t>
      </w:r>
    </w:p>
    <w:p w14:paraId="0F09C31D" w14:textId="77777777" w:rsidR="00FA1673" w:rsidRPr="00BA1A93" w:rsidRDefault="00FA1673" w:rsidP="00FA1673">
      <w:pPr>
        <w:shd w:val="clear" w:color="auto" w:fill="FFFFFF"/>
        <w:bidi/>
        <w:spacing w:after="0" w:line="240" w:lineRule="auto"/>
        <w:ind w:firstLine="708"/>
        <w:jc w:val="both"/>
        <w:rPr>
          <w:rFonts w:ascii="Traditional Arabic" w:eastAsia="Times New Roman" w:hAnsi="Traditional Arabic" w:cs="Traditional Arabic"/>
          <w:sz w:val="28"/>
          <w:szCs w:val="28"/>
          <w:lang w:eastAsia="fr-FR" w:bidi="ar-SA"/>
        </w:rPr>
      </w:pPr>
    </w:p>
    <w:p w14:paraId="7AA1A4FF" w14:textId="67D5756D" w:rsidR="00FA1673" w:rsidRPr="00BA1A93" w:rsidRDefault="00FA1673" w:rsidP="00FA1673">
      <w:pPr>
        <w:pStyle w:val="ListParagraph"/>
        <w:numPr>
          <w:ilvl w:val="0"/>
          <w:numId w:val="18"/>
        </w:numPr>
        <w:shd w:val="clear" w:color="auto" w:fill="FFFFFF"/>
        <w:bidi/>
        <w:spacing w:after="0" w:line="240" w:lineRule="auto"/>
        <w:jc w:val="both"/>
        <w:rPr>
          <w:rFonts w:ascii="Traditional Arabic" w:eastAsia="Times New Roman" w:hAnsi="Traditional Arabic" w:cs="Traditional Arabic"/>
          <w:sz w:val="28"/>
          <w:szCs w:val="28"/>
          <w:lang w:eastAsia="fr-FR" w:bidi="ar-SA"/>
        </w:rPr>
      </w:pPr>
      <w:r w:rsidRPr="00BA1A93">
        <w:rPr>
          <w:rFonts w:ascii="Traditional Arabic" w:eastAsia="Times New Roman" w:hAnsi="Traditional Arabic" w:cs="Traditional Arabic"/>
          <w:sz w:val="28"/>
          <w:szCs w:val="28"/>
          <w:rtl/>
          <w:lang w:eastAsia="fr-FR"/>
        </w:rPr>
        <w:t>الإرشاد والتوجيه</w:t>
      </w:r>
      <w:r w:rsidRPr="00BA1A93">
        <w:rPr>
          <w:rFonts w:ascii="Traditional Arabic" w:eastAsia="Times New Roman" w:hAnsi="Traditional Arabic" w:cs="Traditional Arabic"/>
          <w:sz w:val="28"/>
          <w:szCs w:val="28"/>
          <w:rtl/>
          <w:lang w:eastAsia="fr-FR" w:bidi="ar-SA"/>
        </w:rPr>
        <w:t xml:space="preserve">: </w:t>
      </w:r>
      <w:r w:rsidRPr="00BA1A93">
        <w:rPr>
          <w:rFonts w:ascii="Traditional Arabic" w:eastAsia="Times New Roman" w:hAnsi="Traditional Arabic" w:cs="Traditional Arabic"/>
          <w:sz w:val="28"/>
          <w:szCs w:val="28"/>
          <w:lang w:eastAsia="fr-FR" w:bidi="ar-SA"/>
        </w:rPr>
        <w:t xml:space="preserve"> </w:t>
      </w:r>
      <w:r w:rsidRPr="00BA1A93">
        <w:rPr>
          <w:rFonts w:ascii="Traditional Arabic" w:eastAsia="Times New Roman" w:hAnsi="Traditional Arabic" w:cs="Traditional Arabic"/>
          <w:sz w:val="28"/>
          <w:szCs w:val="28"/>
          <w:rtl/>
          <w:lang w:eastAsia="fr-FR"/>
        </w:rPr>
        <w:t>تعتبر عملية الإرشاد أحد أهم مكونات المسرعات، حيث يحصل رواد الأعمال على دعم مباشر من خبراء ومستثمرين ورواد أعمال ذوي خبرة، ما يساعد على تجنب الأخطاء الشائعة وتسريع اتخاذ القرارات</w:t>
      </w:r>
      <w:r w:rsidRPr="00BA1A93">
        <w:rPr>
          <w:rFonts w:ascii="Traditional Arabic" w:eastAsia="Times New Roman" w:hAnsi="Traditional Arabic" w:cs="Traditional Arabic"/>
          <w:sz w:val="28"/>
          <w:szCs w:val="28"/>
          <w:lang w:eastAsia="fr-FR" w:bidi="ar-SA"/>
        </w:rPr>
        <w:t>.</w:t>
      </w:r>
    </w:p>
    <w:p w14:paraId="2643CDFD" w14:textId="77777777" w:rsidR="00FA1673" w:rsidRPr="00BA1A93" w:rsidRDefault="00FA1673" w:rsidP="00FA1673">
      <w:pPr>
        <w:shd w:val="clear" w:color="auto" w:fill="FFFFFF"/>
        <w:bidi/>
        <w:spacing w:after="0" w:line="240" w:lineRule="auto"/>
        <w:ind w:firstLine="708"/>
        <w:jc w:val="both"/>
        <w:rPr>
          <w:rFonts w:ascii="Traditional Arabic" w:eastAsia="Times New Roman" w:hAnsi="Traditional Arabic" w:cs="Traditional Arabic"/>
          <w:sz w:val="28"/>
          <w:szCs w:val="28"/>
          <w:lang w:eastAsia="fr-FR" w:bidi="ar-SA"/>
        </w:rPr>
      </w:pPr>
    </w:p>
    <w:p w14:paraId="0EC8C9F7" w14:textId="72722505" w:rsidR="00FA1673" w:rsidRPr="00BA1A93" w:rsidRDefault="00FA1673" w:rsidP="00FA1673">
      <w:pPr>
        <w:pStyle w:val="ListParagraph"/>
        <w:numPr>
          <w:ilvl w:val="0"/>
          <w:numId w:val="18"/>
        </w:numPr>
        <w:shd w:val="clear" w:color="auto" w:fill="FFFFFF"/>
        <w:bidi/>
        <w:spacing w:after="0" w:line="240" w:lineRule="auto"/>
        <w:jc w:val="both"/>
        <w:rPr>
          <w:rFonts w:ascii="Traditional Arabic" w:eastAsia="Times New Roman" w:hAnsi="Traditional Arabic" w:cs="Traditional Arabic"/>
          <w:sz w:val="28"/>
          <w:szCs w:val="28"/>
          <w:lang w:eastAsia="fr-FR" w:bidi="ar-SA"/>
        </w:rPr>
      </w:pPr>
      <w:r w:rsidRPr="00BA1A93">
        <w:rPr>
          <w:rFonts w:ascii="Traditional Arabic" w:eastAsia="Times New Roman" w:hAnsi="Traditional Arabic" w:cs="Traditional Arabic"/>
          <w:sz w:val="28"/>
          <w:szCs w:val="28"/>
          <w:rtl/>
          <w:lang w:eastAsia="fr-FR"/>
        </w:rPr>
        <w:t>بناء شبكة العلاقات:</w:t>
      </w:r>
      <w:r w:rsidRPr="00BA1A93">
        <w:rPr>
          <w:rFonts w:ascii="Traditional Arabic" w:eastAsia="Times New Roman" w:hAnsi="Traditional Arabic" w:cs="Traditional Arabic"/>
          <w:sz w:val="28"/>
          <w:szCs w:val="28"/>
          <w:lang w:eastAsia="fr-FR" w:bidi="ar-SA"/>
        </w:rPr>
        <w:t xml:space="preserve">   </w:t>
      </w:r>
      <w:r w:rsidRPr="00BA1A93">
        <w:rPr>
          <w:rFonts w:ascii="Traditional Arabic" w:eastAsia="Times New Roman" w:hAnsi="Traditional Arabic" w:cs="Traditional Arabic"/>
          <w:sz w:val="28"/>
          <w:szCs w:val="28"/>
          <w:rtl/>
          <w:lang w:eastAsia="fr-FR"/>
        </w:rPr>
        <w:t>توفر المسرعات فرصة واسعة لبناء شبكة علاقات مهنية تضم مستثمرين، وشركاء استراتيجيين، وخبراء في مجالات متنوعة، مما يسهل الوصول إلى الموارد والفرص التجارية</w:t>
      </w:r>
      <w:r w:rsidRPr="00BA1A93">
        <w:rPr>
          <w:rFonts w:ascii="Traditional Arabic" w:eastAsia="Times New Roman" w:hAnsi="Traditional Arabic" w:cs="Traditional Arabic"/>
          <w:sz w:val="28"/>
          <w:szCs w:val="28"/>
          <w:lang w:eastAsia="fr-FR" w:bidi="ar-SA"/>
        </w:rPr>
        <w:t>.</w:t>
      </w:r>
    </w:p>
    <w:p w14:paraId="47F8BC35" w14:textId="77777777" w:rsidR="00FA1673" w:rsidRPr="00BA1A93" w:rsidRDefault="00FA1673" w:rsidP="00FA1673">
      <w:pPr>
        <w:shd w:val="clear" w:color="auto" w:fill="FFFFFF"/>
        <w:bidi/>
        <w:spacing w:after="0" w:line="240" w:lineRule="auto"/>
        <w:ind w:firstLine="708"/>
        <w:jc w:val="both"/>
        <w:rPr>
          <w:rFonts w:ascii="Traditional Arabic" w:eastAsia="Times New Roman" w:hAnsi="Traditional Arabic" w:cs="Traditional Arabic"/>
          <w:sz w:val="28"/>
          <w:szCs w:val="28"/>
          <w:lang w:eastAsia="fr-FR" w:bidi="ar-SA"/>
        </w:rPr>
      </w:pPr>
    </w:p>
    <w:p w14:paraId="6F9E737C" w14:textId="63C3B3BF" w:rsidR="00FA1673" w:rsidRPr="00BA1A93" w:rsidRDefault="00FA1673" w:rsidP="00FA1673">
      <w:pPr>
        <w:pStyle w:val="ListParagraph"/>
        <w:numPr>
          <w:ilvl w:val="0"/>
          <w:numId w:val="18"/>
        </w:numPr>
        <w:shd w:val="clear" w:color="auto" w:fill="FFFFFF"/>
        <w:bidi/>
        <w:spacing w:after="0" w:line="240" w:lineRule="auto"/>
        <w:jc w:val="both"/>
        <w:rPr>
          <w:rFonts w:ascii="Traditional Arabic" w:eastAsia="Times New Roman" w:hAnsi="Traditional Arabic" w:cs="Traditional Arabic"/>
          <w:sz w:val="28"/>
          <w:szCs w:val="28"/>
          <w:lang w:eastAsia="fr-FR" w:bidi="ar-SA"/>
        </w:rPr>
      </w:pPr>
      <w:r w:rsidRPr="00BA1A93">
        <w:rPr>
          <w:rFonts w:ascii="Traditional Arabic" w:eastAsia="Times New Roman" w:hAnsi="Traditional Arabic" w:cs="Traditional Arabic"/>
          <w:sz w:val="28"/>
          <w:szCs w:val="28"/>
          <w:rtl/>
          <w:lang w:eastAsia="fr-FR"/>
        </w:rPr>
        <w:t>تطوير المنتج والتحقق من السوق</w:t>
      </w:r>
      <w:r w:rsidRPr="00BA1A93">
        <w:rPr>
          <w:rFonts w:ascii="Traditional Arabic" w:eastAsia="Times New Roman" w:hAnsi="Traditional Arabic" w:cs="Traditional Arabic"/>
          <w:sz w:val="28"/>
          <w:szCs w:val="28"/>
          <w:rtl/>
          <w:lang w:eastAsia="fr-FR" w:bidi="ar-SA"/>
        </w:rPr>
        <w:t>:</w:t>
      </w:r>
      <w:r w:rsidRPr="00BA1A93">
        <w:rPr>
          <w:rFonts w:ascii="Traditional Arabic" w:eastAsia="Times New Roman" w:hAnsi="Traditional Arabic" w:cs="Traditional Arabic"/>
          <w:sz w:val="28"/>
          <w:szCs w:val="28"/>
          <w:lang w:eastAsia="fr-FR" w:bidi="ar-SA"/>
        </w:rPr>
        <w:t xml:space="preserve">  </w:t>
      </w:r>
      <w:r w:rsidRPr="00BA1A93">
        <w:rPr>
          <w:rFonts w:ascii="Traditional Arabic" w:eastAsia="Times New Roman" w:hAnsi="Traditional Arabic" w:cs="Traditional Arabic"/>
          <w:sz w:val="28"/>
          <w:szCs w:val="28"/>
          <w:rtl/>
          <w:lang w:eastAsia="fr-FR"/>
        </w:rPr>
        <w:t>تركز البرامج على مساعدة الشركات الناشئة في اختبار أفكارها أو منتجاتها من خلال تطوير نموذج أولي، والعمل على التحقق من ملاءمة المنتج للسوق قبل الإطلاق الرسمي</w:t>
      </w:r>
      <w:r w:rsidRPr="00BA1A93">
        <w:rPr>
          <w:rFonts w:ascii="Traditional Arabic" w:eastAsia="Times New Roman" w:hAnsi="Traditional Arabic" w:cs="Traditional Arabic"/>
          <w:sz w:val="28"/>
          <w:szCs w:val="28"/>
          <w:lang w:eastAsia="fr-FR" w:bidi="ar-SA"/>
        </w:rPr>
        <w:t>.</w:t>
      </w:r>
    </w:p>
    <w:p w14:paraId="2CC150A3" w14:textId="77777777" w:rsidR="00FA1673" w:rsidRPr="00BA1A93" w:rsidRDefault="00FA1673" w:rsidP="00EC58AF">
      <w:pPr>
        <w:shd w:val="clear" w:color="auto" w:fill="FFFFFF"/>
        <w:bidi/>
        <w:spacing w:after="0" w:line="240" w:lineRule="auto"/>
        <w:jc w:val="both"/>
        <w:rPr>
          <w:rFonts w:ascii="Traditional Arabic" w:eastAsia="Times New Roman" w:hAnsi="Traditional Arabic" w:cs="Traditional Arabic"/>
          <w:sz w:val="28"/>
          <w:szCs w:val="28"/>
          <w:lang w:eastAsia="fr-FR" w:bidi="ar-SA"/>
        </w:rPr>
      </w:pPr>
    </w:p>
    <w:p w14:paraId="09DF1E13" w14:textId="11D5D22D" w:rsidR="00FA1673" w:rsidRPr="00BA1A93" w:rsidRDefault="00FA1673" w:rsidP="00FA1673">
      <w:pPr>
        <w:pStyle w:val="ListParagraph"/>
        <w:numPr>
          <w:ilvl w:val="0"/>
          <w:numId w:val="18"/>
        </w:numPr>
        <w:shd w:val="clear" w:color="auto" w:fill="FFFFFF"/>
        <w:bidi/>
        <w:spacing w:after="0" w:line="240" w:lineRule="auto"/>
        <w:jc w:val="both"/>
        <w:rPr>
          <w:rFonts w:ascii="Traditional Arabic" w:eastAsia="Times New Roman" w:hAnsi="Traditional Arabic" w:cs="Traditional Arabic"/>
          <w:sz w:val="28"/>
          <w:szCs w:val="28"/>
          <w:lang w:eastAsia="fr-FR" w:bidi="ar-SA"/>
        </w:rPr>
      </w:pPr>
      <w:r w:rsidRPr="00BA1A93">
        <w:rPr>
          <w:rFonts w:ascii="Traditional Arabic" w:eastAsia="Times New Roman" w:hAnsi="Traditional Arabic" w:cs="Traditional Arabic"/>
          <w:sz w:val="28"/>
          <w:szCs w:val="28"/>
          <w:rtl/>
          <w:lang w:eastAsia="fr-FR"/>
        </w:rPr>
        <w:t>تعزيز الابتكار المفتوح:</w:t>
      </w:r>
      <w:r w:rsidRPr="00BA1A93">
        <w:rPr>
          <w:rFonts w:ascii="Traditional Arabic" w:eastAsia="Times New Roman" w:hAnsi="Traditional Arabic" w:cs="Traditional Arabic"/>
          <w:sz w:val="28"/>
          <w:szCs w:val="28"/>
          <w:lang w:eastAsia="fr-FR" w:bidi="ar-SA"/>
        </w:rPr>
        <w:t xml:space="preserve"> </w:t>
      </w:r>
      <w:r w:rsidRPr="00BA1A93">
        <w:rPr>
          <w:rFonts w:ascii="Traditional Arabic" w:eastAsia="Times New Roman" w:hAnsi="Traditional Arabic" w:cs="Traditional Arabic"/>
          <w:sz w:val="28"/>
          <w:szCs w:val="28"/>
          <w:rtl/>
          <w:lang w:eastAsia="fr-FR"/>
        </w:rPr>
        <w:t>تشجع المسرعات تبادل المعرفة والأفكار بين رواد الأعمال والشبكة المحيطة بهم، مما يدعم الابتكار ويعزز الإبداع في إيجاد حلول جديدة</w:t>
      </w:r>
      <w:r w:rsidRPr="00BA1A93">
        <w:rPr>
          <w:rFonts w:ascii="Traditional Arabic" w:eastAsia="Times New Roman" w:hAnsi="Traditional Arabic" w:cs="Traditional Arabic"/>
          <w:sz w:val="28"/>
          <w:szCs w:val="28"/>
          <w:lang w:eastAsia="fr-FR" w:bidi="ar-SA"/>
        </w:rPr>
        <w:t>.</w:t>
      </w:r>
    </w:p>
    <w:p w14:paraId="4CFA44B2" w14:textId="77777777" w:rsidR="00FA1673" w:rsidRPr="00BA1A93" w:rsidRDefault="00FA1673" w:rsidP="00FA1673">
      <w:pPr>
        <w:shd w:val="clear" w:color="auto" w:fill="FFFFFF"/>
        <w:bidi/>
        <w:spacing w:after="0" w:line="240" w:lineRule="auto"/>
        <w:jc w:val="both"/>
        <w:rPr>
          <w:rFonts w:ascii="Traditional Arabic" w:eastAsia="Times New Roman" w:hAnsi="Traditional Arabic" w:cs="Traditional Arabic"/>
          <w:color w:val="EE0000"/>
          <w:sz w:val="28"/>
          <w:szCs w:val="28"/>
          <w:lang w:eastAsia="fr-FR" w:bidi="ar-SA"/>
        </w:rPr>
      </w:pPr>
    </w:p>
    <w:p w14:paraId="1ACA683F" w14:textId="77777777" w:rsidR="00141595" w:rsidRPr="00BA1A93" w:rsidRDefault="00141595" w:rsidP="005A3C45">
      <w:p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p>
    <w:p w14:paraId="620E04DD" w14:textId="256C8BA7" w:rsidR="00D94589" w:rsidRPr="00BA1A93" w:rsidRDefault="00BA1A93" w:rsidP="00F341EB">
      <w:pPr>
        <w:pStyle w:val="ListParagraph"/>
        <w:numPr>
          <w:ilvl w:val="0"/>
          <w:numId w:val="16"/>
        </w:numPr>
        <w:shd w:val="clear" w:color="auto" w:fill="FFFFFF"/>
        <w:bidi/>
        <w:spacing w:after="0" w:line="240" w:lineRule="auto"/>
        <w:jc w:val="both"/>
        <w:rPr>
          <w:rFonts w:ascii="Traditional Arabic" w:eastAsia="Times New Roman" w:hAnsi="Traditional Arabic" w:cs="Traditional Arabic"/>
          <w:color w:val="222222"/>
          <w:sz w:val="28"/>
          <w:szCs w:val="28"/>
          <w:rtl/>
          <w:lang w:eastAsia="fr-FR" w:bidi="ar-SA"/>
        </w:rPr>
      </w:pPr>
      <w:r>
        <w:rPr>
          <w:rFonts w:ascii="Traditional Arabic" w:eastAsia="Times New Roman" w:hAnsi="Traditional Arabic" w:cs="Traditional Arabic" w:hint="cs"/>
          <w:b/>
          <w:bCs/>
          <w:color w:val="222222"/>
          <w:sz w:val="28"/>
          <w:szCs w:val="28"/>
          <w:rtl/>
          <w:lang w:eastAsia="fr-FR"/>
        </w:rPr>
        <w:t>أ</w:t>
      </w:r>
      <w:r w:rsidR="00141595" w:rsidRPr="00BA1A93">
        <w:rPr>
          <w:rFonts w:ascii="Traditional Arabic" w:eastAsia="Times New Roman" w:hAnsi="Traditional Arabic" w:cs="Traditional Arabic"/>
          <w:b/>
          <w:bCs/>
          <w:color w:val="222222"/>
          <w:sz w:val="28"/>
          <w:szCs w:val="28"/>
          <w:rtl/>
          <w:lang w:eastAsia="fr-FR" w:bidi="ar-SA"/>
        </w:rPr>
        <w:t>هداف مسرعات الاعمال</w:t>
      </w:r>
    </w:p>
    <w:p w14:paraId="4EDD732B" w14:textId="37D194D9" w:rsidR="00141595" w:rsidRPr="00BA1A93" w:rsidRDefault="00141595" w:rsidP="002F7256">
      <w:p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تتعدد وتتنوع أهداف مسرعات الاعمال، تذكر منها ما يلي</w:t>
      </w:r>
      <w:r w:rsidR="00D94589" w:rsidRPr="00BA1A93">
        <w:rPr>
          <w:rFonts w:ascii="Traditional Arabic" w:eastAsia="Times New Roman" w:hAnsi="Traditional Arabic" w:cs="Traditional Arabic"/>
          <w:color w:val="222222"/>
          <w:sz w:val="28"/>
          <w:szCs w:val="28"/>
          <w:rtl/>
          <w:lang w:eastAsia="fr-FR" w:bidi="ar-SA"/>
        </w:rPr>
        <w:t xml:space="preserve">: </w:t>
      </w:r>
      <w:r w:rsidR="002F7256" w:rsidRPr="00BA1A93">
        <w:rPr>
          <w:rFonts w:ascii="Traditional Arabic" w:eastAsia="Times New Roman" w:hAnsi="Traditional Arabic" w:cs="Traditional Arabic"/>
          <w:color w:val="222222"/>
          <w:sz w:val="28"/>
          <w:szCs w:val="28"/>
          <w:rtl/>
          <w:lang w:eastAsia="fr-FR" w:bidi="ar-SA"/>
        </w:rPr>
        <w:t>(</w:t>
      </w:r>
      <w:r w:rsidR="002F7256" w:rsidRPr="00BA1A93">
        <w:rPr>
          <w:rFonts w:ascii="Traditional Arabic" w:hAnsi="Traditional Arabic" w:cs="Traditional Arabic"/>
          <w:color w:val="222222"/>
          <w:sz w:val="28"/>
          <w:szCs w:val="28"/>
          <w:shd w:val="clear" w:color="auto" w:fill="FFFFFF"/>
          <w:rtl/>
          <w:lang w:eastAsia="fr-FR"/>
        </w:rPr>
        <w:t xml:space="preserve">بوالشعور </w:t>
      </w:r>
      <w:r w:rsidR="002F7256" w:rsidRPr="00BA1A93">
        <w:rPr>
          <w:rFonts w:ascii="Traditional Arabic" w:eastAsia="Times New Roman" w:hAnsi="Traditional Arabic" w:cs="Traditional Arabic"/>
          <w:sz w:val="28"/>
          <w:szCs w:val="28"/>
          <w:rtl/>
          <w:lang w:eastAsia="fr-FR" w:bidi="ar-SA"/>
        </w:rPr>
        <w:t xml:space="preserve">، </w:t>
      </w:r>
      <w:r w:rsidR="002F7256" w:rsidRPr="00BA1A93">
        <w:rPr>
          <w:rFonts w:ascii="Traditional Arabic" w:eastAsia="Times New Roman" w:hAnsi="Traditional Arabic" w:cs="Traditional Arabic"/>
          <w:color w:val="222222"/>
          <w:sz w:val="28"/>
          <w:szCs w:val="28"/>
          <w:rtl/>
          <w:lang w:eastAsia="fr-FR" w:bidi="ar-SA"/>
        </w:rPr>
        <w:t>2018 صفحة 5)</w:t>
      </w:r>
    </w:p>
    <w:p w14:paraId="20980D24" w14:textId="77777777" w:rsidR="00141595" w:rsidRPr="00BA1A93" w:rsidRDefault="00141595" w:rsidP="005A3C45">
      <w:p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p>
    <w:p w14:paraId="043CF3BA" w14:textId="6813B3A0" w:rsidR="00D94589" w:rsidRPr="00BA1A93" w:rsidRDefault="00141595" w:rsidP="00F341EB">
      <w:pPr>
        <w:pStyle w:val="ListParagraph"/>
        <w:numPr>
          <w:ilvl w:val="0"/>
          <w:numId w:val="3"/>
        </w:num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تأسيس شركات ناشئة على أسس سليمة وذات امكانيات عالية في ال</w:t>
      </w:r>
      <w:r w:rsidR="00914B32"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سواق وكذلك زيادة</w:t>
      </w:r>
      <w:r w:rsidR="00D94589" w:rsidRPr="00BA1A93">
        <w:rPr>
          <w:rFonts w:ascii="Traditional Arabic" w:eastAsia="Times New Roman" w:hAnsi="Traditional Arabic" w:cs="Traditional Arabic"/>
          <w:color w:val="222222"/>
          <w:sz w:val="28"/>
          <w:szCs w:val="28"/>
          <w:rtl/>
          <w:lang w:eastAsia="fr-FR" w:bidi="ar-SA"/>
        </w:rPr>
        <w:t xml:space="preserve"> </w:t>
      </w:r>
      <w:r w:rsidRPr="00BA1A93">
        <w:rPr>
          <w:rFonts w:ascii="Traditional Arabic" w:eastAsia="Times New Roman" w:hAnsi="Traditional Arabic" w:cs="Traditional Arabic"/>
          <w:color w:val="222222"/>
          <w:sz w:val="28"/>
          <w:szCs w:val="28"/>
          <w:rtl/>
          <w:lang w:eastAsia="fr-FR" w:bidi="ar-SA"/>
        </w:rPr>
        <w:t>مساهمة المنشآت الصغيرة والمتوسطة في الناتج المحلي</w:t>
      </w:r>
      <w:r w:rsidR="00D94589" w:rsidRPr="00BA1A93">
        <w:rPr>
          <w:rFonts w:ascii="Traditional Arabic" w:eastAsia="Times New Roman" w:hAnsi="Traditional Arabic" w:cs="Traditional Arabic"/>
          <w:color w:val="222222"/>
          <w:sz w:val="28"/>
          <w:szCs w:val="28"/>
          <w:rtl/>
          <w:lang w:eastAsia="fr-FR" w:bidi="ar-SA"/>
        </w:rPr>
        <w:t>.</w:t>
      </w:r>
    </w:p>
    <w:p w14:paraId="315ECB49" w14:textId="424E9BB1" w:rsidR="00141595" w:rsidRPr="00BA1A93" w:rsidRDefault="00141595" w:rsidP="00F341EB">
      <w:pPr>
        <w:pStyle w:val="ListParagraph"/>
        <w:numPr>
          <w:ilvl w:val="0"/>
          <w:numId w:val="3"/>
        </w:num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 xml:space="preserve">دعم الشركات الناشئة في قطاعات مختلفة وكذلك </w:t>
      </w:r>
      <w:r w:rsidR="00914B32"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دائها عن طريق جذب أفضل الممارسات</w:t>
      </w:r>
      <w:r w:rsidR="00D94589" w:rsidRPr="00BA1A93">
        <w:rPr>
          <w:rFonts w:ascii="Traditional Arabic" w:eastAsia="Times New Roman" w:hAnsi="Traditional Arabic" w:cs="Traditional Arabic"/>
          <w:color w:val="222222"/>
          <w:sz w:val="28"/>
          <w:szCs w:val="28"/>
          <w:rtl/>
          <w:lang w:eastAsia="fr-FR" w:bidi="ar-SA"/>
        </w:rPr>
        <w:t>.</w:t>
      </w:r>
    </w:p>
    <w:p w14:paraId="1CA98983" w14:textId="77777777" w:rsidR="00D94589" w:rsidRPr="00BA1A93" w:rsidRDefault="00D94589" w:rsidP="00F341EB">
      <w:pPr>
        <w:pStyle w:val="ListParagraph"/>
        <w:numPr>
          <w:ilvl w:val="0"/>
          <w:numId w:val="3"/>
        </w:num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توفير فرص استثمارية في المؤسسات الناشئة والحفاظ على استدامتها.</w:t>
      </w:r>
    </w:p>
    <w:p w14:paraId="2F0D1FD6" w14:textId="77777777" w:rsidR="00D94589" w:rsidRDefault="00D94589" w:rsidP="005A3C45">
      <w:pPr>
        <w:pStyle w:val="ListParagraph"/>
        <w:shd w:val="clear" w:color="auto" w:fill="FFFFFF"/>
        <w:bidi/>
        <w:spacing w:after="0" w:line="240" w:lineRule="auto"/>
        <w:jc w:val="both"/>
        <w:rPr>
          <w:rFonts w:ascii="Traditional Arabic" w:eastAsia="Times New Roman" w:hAnsi="Traditional Arabic" w:cs="Traditional Arabic"/>
          <w:color w:val="222222"/>
          <w:sz w:val="28"/>
          <w:szCs w:val="28"/>
          <w:rtl/>
          <w:lang w:eastAsia="fr-FR" w:bidi="ar-SA"/>
        </w:rPr>
      </w:pPr>
    </w:p>
    <w:p w14:paraId="503657DD" w14:textId="77777777" w:rsidR="00BA1A93" w:rsidRPr="00BA1A93" w:rsidRDefault="00BA1A93" w:rsidP="00BA1A93">
      <w:pPr>
        <w:pStyle w:val="ListParagraph"/>
        <w:shd w:val="clear" w:color="auto" w:fill="FFFFFF"/>
        <w:bidi/>
        <w:spacing w:after="0" w:line="240" w:lineRule="auto"/>
        <w:jc w:val="both"/>
        <w:rPr>
          <w:rFonts w:ascii="Traditional Arabic" w:eastAsia="Times New Roman" w:hAnsi="Traditional Arabic" w:cs="Traditional Arabic"/>
          <w:color w:val="222222"/>
          <w:sz w:val="28"/>
          <w:szCs w:val="28"/>
          <w:rtl/>
          <w:lang w:eastAsia="fr-FR" w:bidi="ar-SA"/>
        </w:rPr>
      </w:pPr>
    </w:p>
    <w:p w14:paraId="258B25E4" w14:textId="77777777" w:rsidR="00D94589" w:rsidRPr="00BA1A93" w:rsidRDefault="00D94589" w:rsidP="005A3C45">
      <w:pPr>
        <w:pStyle w:val="ListParagraph"/>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p>
    <w:p w14:paraId="66396ACD" w14:textId="77777777" w:rsidR="00141595" w:rsidRPr="00BA1A93" w:rsidRDefault="00141595" w:rsidP="00F341EB">
      <w:pPr>
        <w:pStyle w:val="ListParagraph"/>
        <w:numPr>
          <w:ilvl w:val="0"/>
          <w:numId w:val="16"/>
        </w:numPr>
        <w:shd w:val="clear" w:color="auto" w:fill="FFFFFF"/>
        <w:bidi/>
        <w:spacing w:after="0" w:line="240" w:lineRule="auto"/>
        <w:jc w:val="both"/>
        <w:rPr>
          <w:rFonts w:ascii="Traditional Arabic" w:eastAsia="Times New Roman" w:hAnsi="Traditional Arabic" w:cs="Traditional Arabic"/>
          <w:b/>
          <w:bCs/>
          <w:color w:val="222222"/>
          <w:sz w:val="28"/>
          <w:szCs w:val="28"/>
          <w:lang w:eastAsia="fr-FR" w:bidi="ar-SA"/>
        </w:rPr>
      </w:pPr>
      <w:r w:rsidRPr="00BA1A93">
        <w:rPr>
          <w:rFonts w:ascii="Traditional Arabic" w:eastAsia="Times New Roman" w:hAnsi="Traditional Arabic" w:cs="Traditional Arabic"/>
          <w:b/>
          <w:bCs/>
          <w:color w:val="222222"/>
          <w:sz w:val="28"/>
          <w:szCs w:val="28"/>
          <w:rtl/>
          <w:lang w:eastAsia="fr-FR" w:bidi="ar-SA"/>
        </w:rPr>
        <w:lastRenderedPageBreak/>
        <w:t>دور مسرعات الاعمال في نجاح ال</w:t>
      </w:r>
      <w:r w:rsidR="00D94589" w:rsidRPr="00BA1A93">
        <w:rPr>
          <w:rFonts w:ascii="Traditional Arabic" w:eastAsia="Times New Roman" w:hAnsi="Traditional Arabic" w:cs="Traditional Arabic"/>
          <w:b/>
          <w:bCs/>
          <w:color w:val="222222"/>
          <w:sz w:val="28"/>
          <w:szCs w:val="28"/>
          <w:rtl/>
          <w:lang w:eastAsia="fr-FR" w:bidi="ar-SA"/>
        </w:rPr>
        <w:t>مؤسسات</w:t>
      </w:r>
      <w:r w:rsidRPr="00BA1A93">
        <w:rPr>
          <w:rFonts w:ascii="Traditional Arabic" w:eastAsia="Times New Roman" w:hAnsi="Traditional Arabic" w:cs="Traditional Arabic"/>
          <w:b/>
          <w:bCs/>
          <w:color w:val="222222"/>
          <w:sz w:val="28"/>
          <w:szCs w:val="28"/>
          <w:rtl/>
          <w:lang w:eastAsia="fr-FR" w:bidi="ar-SA"/>
        </w:rPr>
        <w:t xml:space="preserve"> الناشئة</w:t>
      </w:r>
    </w:p>
    <w:p w14:paraId="43C3258C" w14:textId="77777777" w:rsidR="00141595" w:rsidRPr="00BA1A93" w:rsidRDefault="00141595" w:rsidP="005A3C45">
      <w:p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p>
    <w:p w14:paraId="308434FE" w14:textId="4DDE4E31" w:rsidR="00D94589" w:rsidRPr="00BA1A93" w:rsidRDefault="00141595" w:rsidP="00815755">
      <w:pPr>
        <w:shd w:val="clear" w:color="auto" w:fill="FFFFFF"/>
        <w:bidi/>
        <w:spacing w:after="0" w:line="240" w:lineRule="auto"/>
        <w:ind w:firstLine="360"/>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 xml:space="preserve">تلعب </w:t>
      </w:r>
      <w:r w:rsidR="00914B32" w:rsidRPr="00BA1A93">
        <w:rPr>
          <w:rFonts w:ascii="Traditional Arabic" w:eastAsia="Times New Roman" w:hAnsi="Traditional Arabic" w:cs="Traditional Arabic"/>
          <w:color w:val="222222"/>
          <w:sz w:val="28"/>
          <w:szCs w:val="28"/>
          <w:rtl/>
          <w:lang w:eastAsia="fr-FR" w:bidi="ar-SA"/>
        </w:rPr>
        <w:t>م</w:t>
      </w:r>
      <w:r w:rsidRPr="00BA1A93">
        <w:rPr>
          <w:rFonts w:ascii="Traditional Arabic" w:eastAsia="Times New Roman" w:hAnsi="Traditional Arabic" w:cs="Traditional Arabic"/>
          <w:color w:val="222222"/>
          <w:sz w:val="28"/>
          <w:szCs w:val="28"/>
          <w:rtl/>
          <w:lang w:eastAsia="fr-FR" w:bidi="ar-SA"/>
        </w:rPr>
        <w:t>سرعات ال</w:t>
      </w:r>
      <w:r w:rsidR="00914B32"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عمال دورا مهما في حياة ال</w:t>
      </w:r>
      <w:r w:rsidR="00D94589" w:rsidRPr="00BA1A93">
        <w:rPr>
          <w:rFonts w:ascii="Traditional Arabic" w:eastAsia="Times New Roman" w:hAnsi="Traditional Arabic" w:cs="Traditional Arabic"/>
          <w:color w:val="222222"/>
          <w:sz w:val="28"/>
          <w:szCs w:val="28"/>
          <w:rtl/>
          <w:lang w:eastAsia="fr-FR" w:bidi="ar-SA"/>
        </w:rPr>
        <w:t>مؤسسات الناشئة. فبعد أن تتم</w:t>
      </w:r>
      <w:r w:rsidRPr="00BA1A93">
        <w:rPr>
          <w:rFonts w:ascii="Traditional Arabic" w:eastAsia="Times New Roman" w:hAnsi="Traditional Arabic" w:cs="Traditional Arabic"/>
          <w:color w:val="222222"/>
          <w:sz w:val="28"/>
          <w:szCs w:val="28"/>
          <w:rtl/>
          <w:lang w:eastAsia="fr-FR" w:bidi="ar-SA"/>
        </w:rPr>
        <w:t xml:space="preserve"> ال</w:t>
      </w:r>
      <w:r w:rsidR="00D94589" w:rsidRPr="00BA1A93">
        <w:rPr>
          <w:rFonts w:ascii="Traditional Arabic" w:eastAsia="Times New Roman" w:hAnsi="Traditional Arabic" w:cs="Traditional Arabic"/>
          <w:color w:val="222222"/>
          <w:sz w:val="28"/>
          <w:szCs w:val="28"/>
          <w:rtl/>
          <w:lang w:eastAsia="fr-FR" w:bidi="ar-SA"/>
        </w:rPr>
        <w:t>مؤسسة</w:t>
      </w:r>
      <w:r w:rsidRPr="00BA1A93">
        <w:rPr>
          <w:rFonts w:ascii="Traditional Arabic" w:eastAsia="Times New Roman" w:hAnsi="Traditional Arabic" w:cs="Traditional Arabic"/>
          <w:color w:val="222222"/>
          <w:sz w:val="28"/>
          <w:szCs w:val="28"/>
          <w:rtl/>
          <w:lang w:eastAsia="fr-FR" w:bidi="ar-SA"/>
        </w:rPr>
        <w:t xml:space="preserve"> مرحلة الاحتضان و</w:t>
      </w:r>
      <w:r w:rsidR="00D94589" w:rsidRPr="00BA1A93">
        <w:rPr>
          <w:rFonts w:ascii="Traditional Arabic" w:eastAsia="Times New Roman" w:hAnsi="Traditional Arabic" w:cs="Traditional Arabic"/>
          <w:color w:val="222222"/>
          <w:sz w:val="28"/>
          <w:szCs w:val="28"/>
          <w:rtl/>
          <w:lang w:eastAsia="fr-FR" w:bidi="ar-SA"/>
        </w:rPr>
        <w:t>تحقق</w:t>
      </w:r>
      <w:r w:rsidR="00914B32" w:rsidRPr="00BA1A93">
        <w:rPr>
          <w:rFonts w:ascii="Traditional Arabic" w:eastAsia="Times New Roman" w:hAnsi="Traditional Arabic" w:cs="Traditional Arabic"/>
          <w:color w:val="222222"/>
          <w:sz w:val="28"/>
          <w:szCs w:val="28"/>
          <w:rtl/>
          <w:lang w:eastAsia="fr-FR" w:bidi="ar-SA"/>
        </w:rPr>
        <w:t xml:space="preserve"> </w:t>
      </w:r>
      <w:r w:rsidRPr="00BA1A93">
        <w:rPr>
          <w:rFonts w:ascii="Traditional Arabic" w:eastAsia="Times New Roman" w:hAnsi="Traditional Arabic" w:cs="Traditional Arabic"/>
          <w:color w:val="222222"/>
          <w:sz w:val="28"/>
          <w:szCs w:val="28"/>
          <w:rtl/>
          <w:lang w:eastAsia="fr-FR" w:bidi="ar-SA"/>
        </w:rPr>
        <w:t>الشروط التي تؤهلها لمرحلة التسريع فهي قد تحولت من فكرة إلى نموذج أولي</w:t>
      </w:r>
      <w:r w:rsidR="00D94589" w:rsidRPr="00BA1A93">
        <w:rPr>
          <w:rFonts w:ascii="Traditional Arabic" w:eastAsia="Times New Roman" w:hAnsi="Traditional Arabic" w:cs="Traditional Arabic"/>
          <w:color w:val="222222"/>
          <w:sz w:val="28"/>
          <w:szCs w:val="28"/>
          <w:rtl/>
          <w:lang w:eastAsia="fr-FR" w:bidi="ar-SA"/>
        </w:rPr>
        <w:t xml:space="preserve"> يمكن عرضه على المستثمرين، كما أ</w:t>
      </w:r>
      <w:r w:rsidRPr="00BA1A93">
        <w:rPr>
          <w:rFonts w:ascii="Traditional Arabic" w:eastAsia="Times New Roman" w:hAnsi="Traditional Arabic" w:cs="Traditional Arabic"/>
          <w:color w:val="222222"/>
          <w:sz w:val="28"/>
          <w:szCs w:val="28"/>
          <w:rtl/>
          <w:lang w:eastAsia="fr-FR" w:bidi="ar-SA"/>
        </w:rPr>
        <w:t>نها جهزت خطة عمل واضحة و</w:t>
      </w:r>
      <w:r w:rsidR="002143BD"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 xml:space="preserve">هداف مرحلية محددة بالإضافة </w:t>
      </w:r>
      <w:r w:rsidR="002143BD" w:rsidRPr="00BA1A93">
        <w:rPr>
          <w:rFonts w:ascii="Traditional Arabic" w:eastAsia="Times New Roman" w:hAnsi="Traditional Arabic" w:cs="Traditional Arabic"/>
          <w:color w:val="222222"/>
          <w:sz w:val="28"/>
          <w:szCs w:val="28"/>
          <w:rtl/>
          <w:lang w:eastAsia="fr-FR" w:bidi="ar-SA"/>
        </w:rPr>
        <w:t>إ</w:t>
      </w:r>
      <w:r w:rsidRPr="00BA1A93">
        <w:rPr>
          <w:rFonts w:ascii="Traditional Arabic" w:eastAsia="Times New Roman" w:hAnsi="Traditional Arabic" w:cs="Traditional Arabic"/>
          <w:color w:val="222222"/>
          <w:sz w:val="28"/>
          <w:szCs w:val="28"/>
          <w:rtl/>
          <w:lang w:eastAsia="fr-FR" w:bidi="ar-SA"/>
        </w:rPr>
        <w:t>لى دراسة السوق. ويمكن حصر دور مسرعات ال</w:t>
      </w:r>
      <w:r w:rsidR="00914B32"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 xml:space="preserve">عمال في نجاح </w:t>
      </w:r>
      <w:r w:rsidR="00D94589" w:rsidRPr="00BA1A93">
        <w:rPr>
          <w:rFonts w:ascii="Traditional Arabic" w:eastAsia="Times New Roman" w:hAnsi="Traditional Arabic" w:cs="Traditional Arabic"/>
          <w:color w:val="222222"/>
          <w:sz w:val="28"/>
          <w:szCs w:val="28"/>
          <w:rtl/>
          <w:lang w:eastAsia="fr-FR" w:bidi="ar-SA"/>
        </w:rPr>
        <w:t>المؤسسات</w:t>
      </w:r>
      <w:r w:rsidRPr="00BA1A93">
        <w:rPr>
          <w:rFonts w:ascii="Traditional Arabic" w:eastAsia="Times New Roman" w:hAnsi="Traditional Arabic" w:cs="Traditional Arabic"/>
          <w:color w:val="222222"/>
          <w:sz w:val="28"/>
          <w:szCs w:val="28"/>
          <w:rtl/>
          <w:lang w:eastAsia="fr-FR" w:bidi="ar-SA"/>
        </w:rPr>
        <w:t xml:space="preserve"> الناشئة في النقاط التالية</w:t>
      </w:r>
      <w:r w:rsidR="00D94589" w:rsidRPr="00BA1A93">
        <w:rPr>
          <w:rFonts w:ascii="Traditional Arabic" w:eastAsia="Times New Roman" w:hAnsi="Traditional Arabic" w:cs="Traditional Arabic"/>
          <w:color w:val="222222"/>
          <w:sz w:val="28"/>
          <w:szCs w:val="28"/>
          <w:rtl/>
          <w:lang w:eastAsia="fr-FR" w:bidi="ar-SA"/>
        </w:rPr>
        <w:t>: (يونس داليا، 2017، الصفحات33-37</w:t>
      </w:r>
      <w:r w:rsidR="00D94589" w:rsidRPr="00BA1A93">
        <w:rPr>
          <w:rFonts w:ascii="Traditional Arabic" w:eastAsia="Times New Roman" w:hAnsi="Traditional Arabic" w:cs="Traditional Arabic"/>
          <w:color w:val="222222"/>
          <w:sz w:val="28"/>
          <w:szCs w:val="28"/>
          <w:lang w:eastAsia="fr-FR" w:bidi="ar-SA"/>
        </w:rPr>
        <w:t>(</w:t>
      </w:r>
    </w:p>
    <w:p w14:paraId="5AF1B28A" w14:textId="77777777" w:rsidR="00141595" w:rsidRPr="00BA1A93" w:rsidRDefault="00141595" w:rsidP="005A3C45">
      <w:p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p>
    <w:p w14:paraId="055B2FCE" w14:textId="2E2B7799" w:rsidR="00D94589" w:rsidRPr="00BA1A93" w:rsidRDefault="00141595" w:rsidP="00F341EB">
      <w:pPr>
        <w:pStyle w:val="ListParagraph"/>
        <w:numPr>
          <w:ilvl w:val="0"/>
          <w:numId w:val="3"/>
        </w:num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التمويل المبدئي: التمويل المبدئي هو المبلغ</w:t>
      </w:r>
      <w:r w:rsidR="00BB3F8D" w:rsidRPr="00BA1A93">
        <w:rPr>
          <w:rFonts w:ascii="Traditional Arabic" w:eastAsia="Times New Roman" w:hAnsi="Traditional Arabic" w:cs="Traditional Arabic"/>
          <w:color w:val="222222"/>
          <w:sz w:val="28"/>
          <w:szCs w:val="28"/>
          <w:rtl/>
          <w:lang w:eastAsia="fr-FR" w:bidi="ar-SA"/>
        </w:rPr>
        <w:t xml:space="preserve"> الثابت الذي تتحصل عليه المؤسس</w:t>
      </w:r>
      <w:r w:rsidRPr="00BA1A93">
        <w:rPr>
          <w:rFonts w:ascii="Traditional Arabic" w:eastAsia="Times New Roman" w:hAnsi="Traditional Arabic" w:cs="Traditional Arabic"/>
          <w:color w:val="222222"/>
          <w:sz w:val="28"/>
          <w:szCs w:val="28"/>
          <w:rtl/>
          <w:lang w:eastAsia="fr-FR" w:bidi="ar-SA"/>
        </w:rPr>
        <w:t>ة الناشئة في بداية التحاقها بمسرعة ال</w:t>
      </w:r>
      <w:r w:rsidR="00914B32"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 xml:space="preserve">عمال والذي تختلف قيمته من مسرعة إلى أخرى، يعتبر هذا المبلغ المؤسسي </w:t>
      </w:r>
      <w:r w:rsidR="00BB3F8D" w:rsidRPr="00BA1A93">
        <w:rPr>
          <w:rFonts w:ascii="Traditional Arabic" w:eastAsia="Times New Roman" w:hAnsi="Traditional Arabic" w:cs="Traditional Arabic"/>
          <w:color w:val="222222"/>
          <w:sz w:val="28"/>
          <w:szCs w:val="28"/>
          <w:rtl/>
          <w:lang w:eastAsia="fr-FR" w:bidi="ar-SA"/>
        </w:rPr>
        <w:t xml:space="preserve">للمؤسسة </w:t>
      </w:r>
      <w:r w:rsidRPr="00BA1A93">
        <w:rPr>
          <w:rFonts w:ascii="Traditional Arabic" w:eastAsia="Times New Roman" w:hAnsi="Traditional Arabic" w:cs="Traditional Arabic"/>
          <w:color w:val="222222"/>
          <w:sz w:val="28"/>
          <w:szCs w:val="28"/>
          <w:rtl/>
          <w:lang w:eastAsia="fr-FR" w:bidi="ar-SA"/>
        </w:rPr>
        <w:t xml:space="preserve"> كراتب شهري يسمح لهم بالتفرغ لمتابعة عملهم تطويره والاستفادة من الخدمات التي تقدمها المسرعة في ظل محدودية الفترة</w:t>
      </w:r>
      <w:r w:rsidR="00D94589" w:rsidRPr="00BA1A93">
        <w:rPr>
          <w:rFonts w:ascii="Traditional Arabic" w:eastAsia="Times New Roman" w:hAnsi="Traditional Arabic" w:cs="Traditional Arabic"/>
          <w:color w:val="222222"/>
          <w:sz w:val="28"/>
          <w:szCs w:val="28"/>
          <w:rtl/>
          <w:lang w:eastAsia="fr-FR" w:bidi="ar-SA"/>
        </w:rPr>
        <w:t>.</w:t>
      </w:r>
    </w:p>
    <w:p w14:paraId="164592E2" w14:textId="77777777" w:rsidR="00D94589" w:rsidRPr="00BA1A93" w:rsidRDefault="00D94589" w:rsidP="005A3C45">
      <w:pPr>
        <w:pStyle w:val="ListParagraph"/>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p>
    <w:p w14:paraId="06209F8D" w14:textId="13CE5D58" w:rsidR="00D94589" w:rsidRPr="00BA1A93" w:rsidRDefault="00141595" w:rsidP="00F341EB">
      <w:pPr>
        <w:pStyle w:val="ListParagraph"/>
        <w:numPr>
          <w:ilvl w:val="0"/>
          <w:numId w:val="3"/>
        </w:num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المدة الزمنية داخل المسرعة توفر برامج المسرعات ال</w:t>
      </w:r>
      <w:r w:rsidR="00D94589" w:rsidRPr="00BA1A93">
        <w:rPr>
          <w:rFonts w:ascii="Traditional Arabic" w:eastAsia="Times New Roman" w:hAnsi="Traditional Arabic" w:cs="Traditional Arabic"/>
          <w:color w:val="222222"/>
          <w:sz w:val="28"/>
          <w:szCs w:val="28"/>
          <w:rtl/>
          <w:lang w:eastAsia="fr-FR" w:bidi="ar-SA"/>
        </w:rPr>
        <w:t>د</w:t>
      </w:r>
      <w:r w:rsidRPr="00BA1A93">
        <w:rPr>
          <w:rFonts w:ascii="Traditional Arabic" w:eastAsia="Times New Roman" w:hAnsi="Traditional Arabic" w:cs="Traditional Arabic"/>
          <w:color w:val="222222"/>
          <w:sz w:val="28"/>
          <w:szCs w:val="28"/>
          <w:rtl/>
          <w:lang w:eastAsia="fr-FR" w:bidi="ar-SA"/>
        </w:rPr>
        <w:t xml:space="preserve">عم </w:t>
      </w:r>
      <w:r w:rsidR="00D94589" w:rsidRPr="00BA1A93">
        <w:rPr>
          <w:rFonts w:ascii="Traditional Arabic" w:eastAsia="Times New Roman" w:hAnsi="Traditional Arabic" w:cs="Traditional Arabic"/>
          <w:color w:val="222222"/>
          <w:sz w:val="28"/>
          <w:szCs w:val="28"/>
          <w:rtl/>
          <w:lang w:eastAsia="fr-FR" w:bidi="ar-SA"/>
        </w:rPr>
        <w:t>للمؤسسات</w:t>
      </w:r>
      <w:r w:rsidRPr="00BA1A93">
        <w:rPr>
          <w:rFonts w:ascii="Traditional Arabic" w:eastAsia="Times New Roman" w:hAnsi="Traditional Arabic" w:cs="Traditional Arabic"/>
          <w:color w:val="222222"/>
          <w:sz w:val="28"/>
          <w:szCs w:val="28"/>
          <w:rtl/>
          <w:lang w:eastAsia="fr-FR" w:bidi="ar-SA"/>
        </w:rPr>
        <w:t xml:space="preserve"> الناشئة لفترة زمنية محددة عادة ما تتراوح بين 3-6 شهور</w:t>
      </w:r>
      <w:r w:rsidR="00914B32" w:rsidRPr="00BA1A93">
        <w:rPr>
          <w:rFonts w:ascii="Traditional Arabic" w:eastAsia="Times New Roman" w:hAnsi="Traditional Arabic" w:cs="Traditional Arabic"/>
          <w:color w:val="222222"/>
          <w:sz w:val="28"/>
          <w:szCs w:val="28"/>
          <w:rtl/>
          <w:lang w:eastAsia="fr-FR" w:bidi="ar-SA"/>
        </w:rPr>
        <w:t>،</w:t>
      </w:r>
      <w:r w:rsidRPr="00BA1A93">
        <w:rPr>
          <w:rFonts w:ascii="Traditional Arabic" w:eastAsia="Times New Roman" w:hAnsi="Traditional Arabic" w:cs="Traditional Arabic"/>
          <w:color w:val="222222"/>
          <w:sz w:val="28"/>
          <w:szCs w:val="28"/>
          <w:rtl/>
          <w:lang w:eastAsia="fr-FR" w:bidi="ar-SA"/>
        </w:rPr>
        <w:t xml:space="preserve"> هذا الإطار الزمني لا يرتبط جزئيا بانخفاض الوقت المستغرق لبدء تشغيل </w:t>
      </w:r>
      <w:r w:rsidR="00D94589" w:rsidRPr="00BA1A93">
        <w:rPr>
          <w:rFonts w:ascii="Traditional Arabic" w:eastAsia="Times New Roman" w:hAnsi="Traditional Arabic" w:cs="Traditional Arabic"/>
          <w:color w:val="222222"/>
          <w:sz w:val="28"/>
          <w:szCs w:val="28"/>
          <w:rtl/>
          <w:lang w:eastAsia="fr-FR" w:bidi="ar-SA"/>
        </w:rPr>
        <w:t>المؤسسة</w:t>
      </w:r>
      <w:r w:rsidRPr="00BA1A93">
        <w:rPr>
          <w:rFonts w:ascii="Traditional Arabic" w:eastAsia="Times New Roman" w:hAnsi="Traditional Arabic" w:cs="Traditional Arabic"/>
          <w:color w:val="222222"/>
          <w:sz w:val="28"/>
          <w:szCs w:val="28"/>
          <w:rtl/>
          <w:lang w:eastAsia="fr-FR" w:bidi="ar-SA"/>
        </w:rPr>
        <w:t xml:space="preserve"> الناشئة فقط، ولكن </w:t>
      </w:r>
      <w:r w:rsidR="00914B32"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 xml:space="preserve">يضا حول خلق بيئة من الضغط العالي على </w:t>
      </w:r>
      <w:r w:rsidR="00BB3F8D" w:rsidRPr="00BA1A93">
        <w:rPr>
          <w:rFonts w:ascii="Traditional Arabic" w:eastAsia="Times New Roman" w:hAnsi="Traditional Arabic" w:cs="Traditional Arabic"/>
          <w:color w:val="222222"/>
          <w:sz w:val="28"/>
          <w:szCs w:val="28"/>
          <w:rtl/>
          <w:lang w:eastAsia="fr-FR" w:bidi="ar-SA"/>
        </w:rPr>
        <w:t>المؤسسات الناشئة والذي من شأ</w:t>
      </w:r>
      <w:r w:rsidRPr="00BA1A93">
        <w:rPr>
          <w:rFonts w:ascii="Traditional Arabic" w:eastAsia="Times New Roman" w:hAnsi="Traditional Arabic" w:cs="Traditional Arabic"/>
          <w:color w:val="222222"/>
          <w:sz w:val="28"/>
          <w:szCs w:val="28"/>
          <w:rtl/>
          <w:lang w:eastAsia="fr-FR" w:bidi="ar-SA"/>
        </w:rPr>
        <w:t>نه أن يدفعها للتقدم السريع</w:t>
      </w:r>
      <w:r w:rsidR="00D94589" w:rsidRPr="00BA1A93">
        <w:rPr>
          <w:rFonts w:ascii="Traditional Arabic" w:eastAsia="Times New Roman" w:hAnsi="Traditional Arabic" w:cs="Traditional Arabic"/>
          <w:color w:val="222222"/>
          <w:sz w:val="28"/>
          <w:szCs w:val="28"/>
          <w:rtl/>
          <w:lang w:eastAsia="fr-FR" w:bidi="ar-SA"/>
        </w:rPr>
        <w:t xml:space="preserve"> </w:t>
      </w:r>
      <w:r w:rsidRPr="00BA1A93">
        <w:rPr>
          <w:rFonts w:ascii="Traditional Arabic" w:eastAsia="Times New Roman" w:hAnsi="Traditional Arabic" w:cs="Traditional Arabic"/>
          <w:color w:val="222222"/>
          <w:sz w:val="28"/>
          <w:szCs w:val="28"/>
          <w:rtl/>
          <w:lang w:eastAsia="fr-FR" w:bidi="ar-SA"/>
        </w:rPr>
        <w:t>على الشركات الناشئة والذي من ش</w:t>
      </w:r>
      <w:r w:rsidR="005457AB"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نه أن يدفعها للتقدم السريع</w:t>
      </w:r>
      <w:r w:rsidR="00D94589" w:rsidRPr="00BA1A93">
        <w:rPr>
          <w:rFonts w:ascii="Traditional Arabic" w:eastAsia="Times New Roman" w:hAnsi="Traditional Arabic" w:cs="Traditional Arabic"/>
          <w:color w:val="222222"/>
          <w:sz w:val="28"/>
          <w:szCs w:val="28"/>
          <w:rtl/>
          <w:lang w:eastAsia="fr-FR" w:bidi="ar-SA"/>
        </w:rPr>
        <w:t>.</w:t>
      </w:r>
    </w:p>
    <w:p w14:paraId="2C95A796" w14:textId="77777777" w:rsidR="00D94589" w:rsidRPr="00BA1A93" w:rsidRDefault="00D94589" w:rsidP="005A3C45">
      <w:pPr>
        <w:pStyle w:val="ListParagraph"/>
        <w:jc w:val="both"/>
        <w:rPr>
          <w:rFonts w:ascii="Traditional Arabic" w:eastAsia="Times New Roman" w:hAnsi="Traditional Arabic" w:cs="Traditional Arabic"/>
          <w:color w:val="222222"/>
          <w:sz w:val="28"/>
          <w:szCs w:val="28"/>
          <w:rtl/>
          <w:lang w:eastAsia="fr-FR" w:bidi="ar-SA"/>
        </w:rPr>
      </w:pPr>
    </w:p>
    <w:p w14:paraId="044AE449" w14:textId="3FF05183" w:rsidR="00BB3F8D" w:rsidRPr="00BA1A93" w:rsidRDefault="00141595" w:rsidP="00F341EB">
      <w:pPr>
        <w:pStyle w:val="ListParagraph"/>
        <w:numPr>
          <w:ilvl w:val="0"/>
          <w:numId w:val="3"/>
        </w:num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خدمات التوجيه والارشاد</w:t>
      </w:r>
      <w:r w:rsidR="005457AB" w:rsidRPr="00BA1A93">
        <w:rPr>
          <w:rFonts w:ascii="Traditional Arabic" w:eastAsia="Times New Roman" w:hAnsi="Traditional Arabic" w:cs="Traditional Arabic"/>
          <w:color w:val="222222"/>
          <w:sz w:val="28"/>
          <w:szCs w:val="28"/>
          <w:rtl/>
          <w:lang w:eastAsia="fr-FR" w:bidi="ar-SA"/>
        </w:rPr>
        <w:t>:</w:t>
      </w:r>
      <w:r w:rsidRPr="00BA1A93">
        <w:rPr>
          <w:rFonts w:ascii="Traditional Arabic" w:eastAsia="Times New Roman" w:hAnsi="Traditional Arabic" w:cs="Traditional Arabic"/>
          <w:color w:val="222222"/>
          <w:sz w:val="28"/>
          <w:szCs w:val="28"/>
          <w:rtl/>
          <w:lang w:eastAsia="fr-FR" w:bidi="ar-SA"/>
        </w:rPr>
        <w:t xml:space="preserve"> من المشاكل الرئيسية بالنسبة للأعمال الناشئة هي كثرة المعلوم</w:t>
      </w:r>
      <w:r w:rsidR="00BB3F8D" w:rsidRPr="00BA1A93">
        <w:rPr>
          <w:rFonts w:ascii="Traditional Arabic" w:eastAsia="Times New Roman" w:hAnsi="Traditional Arabic" w:cs="Traditional Arabic"/>
          <w:color w:val="222222"/>
          <w:sz w:val="28"/>
          <w:szCs w:val="28"/>
          <w:rtl/>
          <w:lang w:eastAsia="fr-FR" w:bidi="ar-SA"/>
        </w:rPr>
        <w:t>ات عدم معرفتهم على ما يحصلون، وأ</w:t>
      </w:r>
      <w:r w:rsidRPr="00BA1A93">
        <w:rPr>
          <w:rFonts w:ascii="Traditional Arabic" w:eastAsia="Times New Roman" w:hAnsi="Traditional Arabic" w:cs="Traditional Arabic"/>
          <w:color w:val="222222"/>
          <w:sz w:val="28"/>
          <w:szCs w:val="28"/>
          <w:rtl/>
          <w:lang w:eastAsia="fr-FR" w:bidi="ar-SA"/>
        </w:rPr>
        <w:t>ين يتم الحصول عليه بالإضافة إلى الاحتياجات الادارية القانونية والمحاسبية</w:t>
      </w:r>
      <w:r w:rsidR="005457AB" w:rsidRPr="00BA1A93">
        <w:rPr>
          <w:rFonts w:ascii="Traditional Arabic" w:eastAsia="Times New Roman" w:hAnsi="Traditional Arabic" w:cs="Traditional Arabic"/>
          <w:color w:val="222222"/>
          <w:sz w:val="28"/>
          <w:szCs w:val="28"/>
          <w:rtl/>
          <w:lang w:eastAsia="fr-FR" w:bidi="ar-SA"/>
        </w:rPr>
        <w:t>،</w:t>
      </w:r>
      <w:r w:rsidRPr="00BA1A93">
        <w:rPr>
          <w:rFonts w:ascii="Traditional Arabic" w:eastAsia="Times New Roman" w:hAnsi="Traditional Arabic" w:cs="Traditional Arabic"/>
          <w:color w:val="222222"/>
          <w:sz w:val="28"/>
          <w:szCs w:val="28"/>
          <w:rtl/>
          <w:lang w:eastAsia="fr-FR" w:bidi="ar-SA"/>
        </w:rPr>
        <w:t xml:space="preserve"> وإذا ما تم استيفاء هذه الاحتياجات ف</w:t>
      </w:r>
      <w:r w:rsidR="005457AB" w:rsidRPr="00BA1A93">
        <w:rPr>
          <w:rFonts w:ascii="Traditional Arabic" w:eastAsia="Times New Roman" w:hAnsi="Traditional Arabic" w:cs="Traditional Arabic"/>
          <w:color w:val="222222"/>
          <w:sz w:val="28"/>
          <w:szCs w:val="28"/>
          <w:rtl/>
          <w:lang w:eastAsia="fr-FR" w:bidi="ar-SA"/>
        </w:rPr>
        <w:t>إ</w:t>
      </w:r>
      <w:r w:rsidRPr="00BA1A93">
        <w:rPr>
          <w:rFonts w:ascii="Traditional Arabic" w:eastAsia="Times New Roman" w:hAnsi="Traditional Arabic" w:cs="Traditional Arabic"/>
          <w:color w:val="222222"/>
          <w:sz w:val="28"/>
          <w:szCs w:val="28"/>
          <w:rtl/>
          <w:lang w:eastAsia="fr-FR" w:bidi="ar-SA"/>
        </w:rPr>
        <w:t>ن فرص البقاء على المدى الطويل والاستدامة تزيد وعليه ف</w:t>
      </w:r>
      <w:r w:rsidR="005457AB" w:rsidRPr="00BA1A93">
        <w:rPr>
          <w:rFonts w:ascii="Traditional Arabic" w:eastAsia="Times New Roman" w:hAnsi="Traditional Arabic" w:cs="Traditional Arabic"/>
          <w:color w:val="222222"/>
          <w:sz w:val="28"/>
          <w:szCs w:val="28"/>
          <w:rtl/>
          <w:lang w:eastAsia="fr-FR" w:bidi="ar-SA"/>
        </w:rPr>
        <w:t>إ</w:t>
      </w:r>
      <w:r w:rsidRPr="00BA1A93">
        <w:rPr>
          <w:rFonts w:ascii="Traditional Arabic" w:eastAsia="Times New Roman" w:hAnsi="Traditional Arabic" w:cs="Traditional Arabic"/>
          <w:color w:val="222222"/>
          <w:sz w:val="28"/>
          <w:szCs w:val="28"/>
          <w:rtl/>
          <w:lang w:eastAsia="fr-FR" w:bidi="ar-SA"/>
        </w:rPr>
        <w:t>ن جودة الخدمات المقدمة من برنامج المسرعات يمكن أن يغطي هذا الاحتياج، وبالتالي تساعد المسرعات رواد الاعمال على فهم المعارف والحصول على المعلومات التي يحتاجونها لتطوير ونجاح شركتهم</w:t>
      </w:r>
      <w:r w:rsidR="00BB3F8D" w:rsidRPr="00BA1A93">
        <w:rPr>
          <w:rFonts w:ascii="Traditional Arabic" w:eastAsia="Times New Roman" w:hAnsi="Traditional Arabic" w:cs="Traditional Arabic"/>
          <w:color w:val="222222"/>
          <w:sz w:val="28"/>
          <w:szCs w:val="28"/>
          <w:rtl/>
          <w:lang w:eastAsia="fr-FR" w:bidi="ar-SA"/>
        </w:rPr>
        <w:t xml:space="preserve">. </w:t>
      </w:r>
    </w:p>
    <w:p w14:paraId="4824803D" w14:textId="77777777" w:rsidR="00BB3F8D" w:rsidRPr="00BA1A93" w:rsidRDefault="00BB3F8D" w:rsidP="005A3C45">
      <w:pPr>
        <w:pStyle w:val="ListParagraph"/>
        <w:jc w:val="both"/>
        <w:rPr>
          <w:rFonts w:ascii="Traditional Arabic" w:eastAsia="Times New Roman" w:hAnsi="Traditional Arabic" w:cs="Traditional Arabic"/>
          <w:color w:val="222222"/>
          <w:sz w:val="28"/>
          <w:szCs w:val="28"/>
          <w:rtl/>
          <w:lang w:eastAsia="fr-FR" w:bidi="ar-SA"/>
        </w:rPr>
      </w:pPr>
    </w:p>
    <w:p w14:paraId="3B587515" w14:textId="76D2CB7A" w:rsidR="00874FF4" w:rsidRPr="00BA1A93" w:rsidRDefault="00141595" w:rsidP="00F341EB">
      <w:pPr>
        <w:pStyle w:val="ListParagraph"/>
        <w:numPr>
          <w:ilvl w:val="0"/>
          <w:numId w:val="3"/>
        </w:numPr>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r w:rsidRPr="00BA1A93">
        <w:rPr>
          <w:rFonts w:ascii="Traditional Arabic" w:eastAsia="Times New Roman" w:hAnsi="Traditional Arabic" w:cs="Traditional Arabic"/>
          <w:color w:val="222222"/>
          <w:sz w:val="28"/>
          <w:szCs w:val="28"/>
          <w:rtl/>
          <w:lang w:eastAsia="fr-FR" w:bidi="ar-SA"/>
        </w:rPr>
        <w:t>خدمات التشبيك تعطي مسرعات ال</w:t>
      </w:r>
      <w:r w:rsidR="00967139"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 xml:space="preserve">عمال </w:t>
      </w:r>
      <w:r w:rsidR="00967139" w:rsidRPr="00BA1A93">
        <w:rPr>
          <w:rFonts w:ascii="Traditional Arabic" w:eastAsia="Times New Roman" w:hAnsi="Traditional Arabic" w:cs="Traditional Arabic"/>
          <w:color w:val="222222"/>
          <w:sz w:val="28"/>
          <w:szCs w:val="28"/>
          <w:rtl/>
          <w:lang w:eastAsia="fr-FR" w:bidi="ar-SA"/>
        </w:rPr>
        <w:t>م</w:t>
      </w:r>
      <w:r w:rsidRPr="00BA1A93">
        <w:rPr>
          <w:rFonts w:ascii="Traditional Arabic" w:eastAsia="Times New Roman" w:hAnsi="Traditional Arabic" w:cs="Traditional Arabic"/>
          <w:color w:val="222222"/>
          <w:sz w:val="28"/>
          <w:szCs w:val="28"/>
          <w:rtl/>
          <w:lang w:eastAsia="fr-FR" w:bidi="ar-SA"/>
        </w:rPr>
        <w:t>ؤسسي الشركات</w:t>
      </w:r>
      <w:r w:rsidR="00BB3F8D" w:rsidRPr="00BA1A93">
        <w:rPr>
          <w:rFonts w:ascii="Traditional Arabic" w:eastAsia="Times New Roman" w:hAnsi="Traditional Arabic" w:cs="Traditional Arabic"/>
          <w:color w:val="222222"/>
          <w:sz w:val="28"/>
          <w:szCs w:val="28"/>
          <w:rtl/>
          <w:lang w:eastAsia="fr-FR" w:bidi="ar-SA"/>
        </w:rPr>
        <w:t xml:space="preserve"> الناشئة فرص التشبيك مع أ</w:t>
      </w:r>
      <w:r w:rsidRPr="00BA1A93">
        <w:rPr>
          <w:rFonts w:ascii="Traditional Arabic" w:eastAsia="Times New Roman" w:hAnsi="Traditional Arabic" w:cs="Traditional Arabic"/>
          <w:color w:val="222222"/>
          <w:sz w:val="28"/>
          <w:szCs w:val="28"/>
          <w:rtl/>
          <w:lang w:eastAsia="fr-FR" w:bidi="ar-SA"/>
        </w:rPr>
        <w:t>صحاب رؤوس ال</w:t>
      </w:r>
      <w:r w:rsidR="00BB3F8D" w:rsidRPr="00BA1A93">
        <w:rPr>
          <w:rFonts w:ascii="Traditional Arabic" w:eastAsia="Times New Roman" w:hAnsi="Traditional Arabic" w:cs="Traditional Arabic"/>
          <w:color w:val="222222"/>
          <w:sz w:val="28"/>
          <w:szCs w:val="28"/>
          <w:rtl/>
          <w:lang w:eastAsia="fr-FR" w:bidi="ar-SA"/>
        </w:rPr>
        <w:t>أموال المستثمرين المساندين حيث أ</w:t>
      </w:r>
      <w:r w:rsidRPr="00BA1A93">
        <w:rPr>
          <w:rFonts w:ascii="Traditional Arabic" w:eastAsia="Times New Roman" w:hAnsi="Traditional Arabic" w:cs="Traditional Arabic"/>
          <w:color w:val="222222"/>
          <w:sz w:val="28"/>
          <w:szCs w:val="28"/>
          <w:rtl/>
          <w:lang w:eastAsia="fr-FR" w:bidi="ar-SA"/>
        </w:rPr>
        <w:t>ن الغرض من هذه الآلية هو اتاحة</w:t>
      </w:r>
      <w:r w:rsidR="00BB3F8D" w:rsidRPr="00BA1A93">
        <w:rPr>
          <w:rFonts w:ascii="Traditional Arabic" w:eastAsia="Times New Roman" w:hAnsi="Traditional Arabic" w:cs="Traditional Arabic"/>
          <w:color w:val="222222"/>
          <w:sz w:val="28"/>
          <w:szCs w:val="28"/>
          <w:rtl/>
          <w:lang w:eastAsia="fr-FR" w:bidi="ar-SA"/>
        </w:rPr>
        <w:t xml:space="preserve"> الفرص أمام المؤسسات الناشئة من أ</w:t>
      </w:r>
      <w:r w:rsidRPr="00BA1A93">
        <w:rPr>
          <w:rFonts w:ascii="Traditional Arabic" w:eastAsia="Times New Roman" w:hAnsi="Traditional Arabic" w:cs="Traditional Arabic"/>
          <w:color w:val="222222"/>
          <w:sz w:val="28"/>
          <w:szCs w:val="28"/>
          <w:rtl/>
          <w:lang w:eastAsia="fr-FR" w:bidi="ar-SA"/>
        </w:rPr>
        <w:t>جل توليد وخلق تمويل اضافي من المستثمرين، وهذا ما يعتبر بمثابة رابط للتمويل المستقبلي</w:t>
      </w:r>
      <w:r w:rsidRPr="00BA1A93">
        <w:rPr>
          <w:rFonts w:ascii="Traditional Arabic" w:eastAsia="Times New Roman" w:hAnsi="Traditional Arabic" w:cs="Traditional Arabic"/>
          <w:color w:val="222222"/>
          <w:sz w:val="28"/>
          <w:szCs w:val="28"/>
          <w:lang w:eastAsia="fr-FR" w:bidi="ar-SA"/>
        </w:rPr>
        <w:t>.</w:t>
      </w:r>
    </w:p>
    <w:p w14:paraId="4B908710" w14:textId="77777777" w:rsidR="00554695" w:rsidRPr="00BA1A93" w:rsidRDefault="00554695" w:rsidP="00554695">
      <w:pPr>
        <w:pStyle w:val="ListParagraph"/>
        <w:rPr>
          <w:rFonts w:ascii="Traditional Arabic" w:eastAsia="Times New Roman" w:hAnsi="Traditional Arabic" w:cs="Traditional Arabic"/>
          <w:color w:val="222222"/>
          <w:sz w:val="28"/>
          <w:szCs w:val="28"/>
          <w:rtl/>
          <w:lang w:eastAsia="fr-FR" w:bidi="ar-SA"/>
        </w:rPr>
      </w:pPr>
    </w:p>
    <w:p w14:paraId="029A41E4" w14:textId="77777777" w:rsidR="00554695" w:rsidRPr="00BA1A93" w:rsidRDefault="00554695" w:rsidP="00554695">
      <w:pPr>
        <w:pStyle w:val="ListParagraph"/>
        <w:shd w:val="clear" w:color="auto" w:fill="FFFFFF"/>
        <w:bidi/>
        <w:spacing w:after="0" w:line="240" w:lineRule="auto"/>
        <w:jc w:val="both"/>
        <w:rPr>
          <w:rFonts w:ascii="Traditional Arabic" w:eastAsia="Times New Roman" w:hAnsi="Traditional Arabic" w:cs="Traditional Arabic"/>
          <w:color w:val="222222"/>
          <w:sz w:val="28"/>
          <w:szCs w:val="28"/>
          <w:lang w:eastAsia="fr-FR" w:bidi="ar-SA"/>
        </w:rPr>
      </w:pPr>
    </w:p>
    <w:p w14:paraId="72DE6978" w14:textId="77777777" w:rsidR="00BA4A50" w:rsidRPr="00BA1A93" w:rsidRDefault="00554695" w:rsidP="00BA4A50">
      <w:pPr>
        <w:bidi/>
        <w:jc w:val="both"/>
        <w:rPr>
          <w:rFonts w:ascii="Traditional Arabic" w:hAnsi="Traditional Arabic" w:cs="Traditional Arabic"/>
          <w:b/>
          <w:bCs/>
          <w:sz w:val="28"/>
          <w:szCs w:val="28"/>
          <w:rtl/>
          <w:lang w:bidi="ar-SA"/>
        </w:rPr>
      </w:pPr>
      <w:r w:rsidRPr="00BA1A93">
        <w:rPr>
          <w:rFonts w:ascii="Traditional Arabic" w:hAnsi="Traditional Arabic" w:cs="Traditional Arabic"/>
          <w:b/>
          <w:bCs/>
          <w:sz w:val="28"/>
          <w:szCs w:val="28"/>
          <w:rtl/>
          <w:lang w:bidi="ar-SA"/>
        </w:rPr>
        <w:t>ثالثا: الجزء التطبيقي</w:t>
      </w:r>
    </w:p>
    <w:p w14:paraId="59810FCA" w14:textId="18D0929B" w:rsidR="00554695" w:rsidRPr="00BA1A93" w:rsidRDefault="00554695" w:rsidP="00554695">
      <w:pPr>
        <w:shd w:val="clear" w:color="auto" w:fill="FFFFFF"/>
        <w:bidi/>
        <w:spacing w:after="0" w:line="240" w:lineRule="auto"/>
        <w:ind w:firstLine="360"/>
        <w:jc w:val="both"/>
        <w:rPr>
          <w:rFonts w:ascii="Traditional Arabic" w:eastAsia="Times New Roman" w:hAnsi="Traditional Arabic" w:cs="Traditional Arabic"/>
          <w:color w:val="222222"/>
          <w:sz w:val="28"/>
          <w:szCs w:val="28"/>
          <w:rtl/>
          <w:lang w:eastAsia="fr-FR" w:bidi="ar-SA"/>
        </w:rPr>
      </w:pPr>
      <w:r w:rsidRPr="00BA1A93">
        <w:rPr>
          <w:rFonts w:ascii="Traditional Arabic" w:eastAsia="Times New Roman" w:hAnsi="Traditional Arabic" w:cs="Traditional Arabic"/>
          <w:color w:val="222222"/>
          <w:sz w:val="28"/>
          <w:szCs w:val="28"/>
          <w:rtl/>
          <w:lang w:eastAsia="fr-FR" w:bidi="ar-SA"/>
        </w:rPr>
        <w:t>سيتم من خلال هذا الجزء التعرف على الدور الذي تلعبه مسرعات ال</w:t>
      </w:r>
      <w:r w:rsidR="00967139" w:rsidRPr="00BA1A93">
        <w:rPr>
          <w:rFonts w:ascii="Traditional Arabic" w:eastAsia="Times New Roman" w:hAnsi="Traditional Arabic" w:cs="Traditional Arabic"/>
          <w:color w:val="222222"/>
          <w:sz w:val="28"/>
          <w:szCs w:val="28"/>
          <w:rtl/>
          <w:lang w:eastAsia="fr-FR" w:bidi="ar-SA"/>
        </w:rPr>
        <w:t>أ</w:t>
      </w:r>
      <w:r w:rsidRPr="00BA1A93">
        <w:rPr>
          <w:rFonts w:ascii="Traditional Arabic" w:eastAsia="Times New Roman" w:hAnsi="Traditional Arabic" w:cs="Traditional Arabic"/>
          <w:color w:val="222222"/>
          <w:sz w:val="28"/>
          <w:szCs w:val="28"/>
          <w:rtl/>
          <w:lang w:eastAsia="fr-FR" w:bidi="ar-SA"/>
        </w:rPr>
        <w:t>عمال في نجاح المؤسسات الناشئة لدى دو</w:t>
      </w:r>
      <w:r w:rsidR="00967139" w:rsidRPr="00BA1A93">
        <w:rPr>
          <w:rFonts w:ascii="Traditional Arabic" w:eastAsia="Times New Roman" w:hAnsi="Traditional Arabic" w:cs="Traditional Arabic"/>
          <w:color w:val="222222"/>
          <w:sz w:val="28"/>
          <w:szCs w:val="28"/>
          <w:rtl/>
          <w:lang w:eastAsia="fr-FR" w:bidi="ar-SA"/>
        </w:rPr>
        <w:t>لة</w:t>
      </w:r>
      <w:r w:rsidRPr="00BA1A93">
        <w:rPr>
          <w:rFonts w:ascii="Traditional Arabic" w:eastAsia="Times New Roman" w:hAnsi="Traditional Arabic" w:cs="Traditional Arabic"/>
          <w:color w:val="222222"/>
          <w:sz w:val="28"/>
          <w:szCs w:val="28"/>
          <w:rtl/>
          <w:lang w:eastAsia="fr-FR" w:bidi="ar-SA"/>
        </w:rPr>
        <w:t xml:space="preserve"> استونيا كنموذج</w:t>
      </w:r>
    </w:p>
    <w:p w14:paraId="47479837" w14:textId="77777777" w:rsidR="00874FF4" w:rsidRPr="00BA1A93" w:rsidRDefault="00874FF4" w:rsidP="00F341EB">
      <w:pPr>
        <w:pStyle w:val="ListParagraph"/>
        <w:numPr>
          <w:ilvl w:val="0"/>
          <w:numId w:val="17"/>
        </w:numPr>
        <w:bidi/>
        <w:jc w:val="both"/>
        <w:rPr>
          <w:rFonts w:ascii="Traditional Arabic" w:hAnsi="Traditional Arabic" w:cs="Traditional Arabic"/>
          <w:b/>
          <w:bCs/>
          <w:sz w:val="28"/>
          <w:szCs w:val="28"/>
          <w:lang w:bidi="ar-SA"/>
        </w:rPr>
      </w:pPr>
      <w:r w:rsidRPr="00BA1A93">
        <w:rPr>
          <w:rFonts w:ascii="Traditional Arabic" w:hAnsi="Traditional Arabic" w:cs="Traditional Arabic"/>
          <w:b/>
          <w:bCs/>
          <w:sz w:val="28"/>
          <w:szCs w:val="28"/>
          <w:rtl/>
          <w:lang w:bidi="ar-SA"/>
        </w:rPr>
        <w:t>نبذة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مختصرة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عن</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دولة</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إستونيا</w:t>
      </w:r>
      <w:r w:rsidRPr="00BA1A93">
        <w:rPr>
          <w:rFonts w:ascii="Traditional Arabic" w:hAnsi="Traditional Arabic" w:cs="Traditional Arabic"/>
          <w:sz w:val="28"/>
          <w:szCs w:val="28"/>
          <w:lang w:bidi="ar-SA"/>
        </w:rPr>
        <w:tab/>
      </w:r>
    </w:p>
    <w:p w14:paraId="20A75C09" w14:textId="77777777" w:rsidR="00874FF4" w:rsidRPr="00BA1A93" w:rsidRDefault="00874FF4" w:rsidP="00815755">
      <w:pPr>
        <w:bidi/>
        <w:ind w:firstLine="360"/>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lastRenderedPageBreak/>
        <w:t>إستونيا هي دولة صغيرة في شمال شرق أوروبا، تبلغ مساحتها حوالي 45,339 كيلومتر مربع ويصل عدد سكانها إلى نحو 1.32 مليون نسمة. نالت استقلالها عن الاتحاد السوفييتي السابق في 20 أغسطس 1991، وهي الآن عضو في الاتحاد الأوروبي، منطقة اليورو، حلف الناتو، منظمة التعاون الاقتصادي والتنمية، ومنظمة التجارة العالمية. تُعرف إستونيا بكونها مهد تطبيق</w:t>
      </w:r>
      <w:r w:rsidRPr="00BA1A93">
        <w:rPr>
          <w:rFonts w:ascii="Traditional Arabic" w:hAnsi="Traditional Arabic" w:cs="Traditional Arabic"/>
          <w:sz w:val="28"/>
          <w:szCs w:val="28"/>
          <w:lang w:bidi="ar-SA"/>
        </w:rPr>
        <w:t xml:space="preserve"> "Skype"</w:t>
      </w:r>
      <w:r w:rsidRPr="00BA1A93">
        <w:rPr>
          <w:rFonts w:ascii="Traditional Arabic" w:hAnsi="Traditional Arabic" w:cs="Traditional Arabic"/>
          <w:sz w:val="28"/>
          <w:szCs w:val="28"/>
          <w:rtl/>
          <w:lang w:bidi="ar-SA"/>
        </w:rPr>
        <w:t>، وتتبوأ المركز الأول في أوروبا في نصيب الفرد من الشركات الناشئة، والمركز الأول عالميًا في مؤشر ريادة الأعمال وفق المنتدى الاقتصادي العالمي. كما اعتبرتها مجلة</w:t>
      </w:r>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Wired</w:t>
      </w:r>
      <w:proofErr w:type="spellEnd"/>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lang w:bidi="ar-SA"/>
        </w:rPr>
        <w:t>المجتمع الرقمي الأكثر تقدمًا عالميًا، وصنفتها مجلة</w:t>
      </w:r>
      <w:r w:rsidRPr="00BA1A93">
        <w:rPr>
          <w:rFonts w:ascii="Traditional Arabic" w:hAnsi="Traditional Arabic" w:cs="Traditional Arabic"/>
          <w:sz w:val="28"/>
          <w:szCs w:val="28"/>
          <w:lang w:bidi="ar-SA"/>
        </w:rPr>
        <w:t xml:space="preserve"> "Forbes" </w:t>
      </w:r>
      <w:r w:rsidRPr="00BA1A93">
        <w:rPr>
          <w:rFonts w:ascii="Traditional Arabic" w:hAnsi="Traditional Arabic" w:cs="Traditional Arabic"/>
          <w:sz w:val="28"/>
          <w:szCs w:val="28"/>
          <w:rtl/>
          <w:lang w:bidi="ar-SA"/>
        </w:rPr>
        <w:t>كأول دولة رقمية في العالم، وقد قامت بتصدير تجربتها الرقمية إلى أكثر من 60 دولة</w:t>
      </w:r>
      <w:r w:rsidRPr="00BA1A93">
        <w:rPr>
          <w:rFonts w:ascii="Traditional Arabic" w:hAnsi="Traditional Arabic" w:cs="Traditional Arabic"/>
          <w:sz w:val="28"/>
          <w:szCs w:val="28"/>
          <w:lang w:bidi="ar-SA"/>
        </w:rPr>
        <w:t>.</w:t>
      </w:r>
    </w:p>
    <w:p w14:paraId="4F8287E1" w14:textId="77777777" w:rsidR="00874FF4" w:rsidRPr="00BA1A93" w:rsidRDefault="00874FF4" w:rsidP="005A3C45">
      <w:pPr>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بدأت إستونيا رحلتها نحو التحول الرقمي بعد استقلالها عن الاتحاد السوفييتي في أوائل التسعينيات، متوجهة نحو الرأسمالية والديمقراطية الغربية، إذ ألغت الأنظمة القديمة وقررت البدء من جديد ولكن بدون أوراق. واستفادت من قربها الجغرافي من الدول الإسكندنافية المتقدمة في قطاع تكنولوجيا المعلومات، لتدرك أن قطاع الاتصالات وتكنولوجيا المعلومات يمثل أداة رئيسية لتعزيز التنافسية الاقتصادية وتحسين جودة الحياة</w:t>
      </w:r>
      <w:r w:rsidRPr="00BA1A93">
        <w:rPr>
          <w:rFonts w:ascii="Traditional Arabic" w:hAnsi="Traditional Arabic" w:cs="Traditional Arabic"/>
          <w:sz w:val="28"/>
          <w:szCs w:val="28"/>
          <w:lang w:bidi="ar-SA"/>
        </w:rPr>
        <w:t>.</w:t>
      </w:r>
    </w:p>
    <w:p w14:paraId="5DA3AEEF" w14:textId="77777777" w:rsidR="00874FF4" w:rsidRPr="00BA1A93" w:rsidRDefault="00874FF4" w:rsidP="005A3C45">
      <w:pPr>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 xml:space="preserve">في عام 1996، أطلقت إستونيا مشروع "قفزة النمر" لإيصال الإنترنت إلى جميع المدارس، والذي لاقى نجاحًا كبيرًا. وارتكز التحول الرقمي على ثلاث ركائز أساسية: التشريعات، قدرة قطاع تكنولوجيا المعلومات على تنفيذ رؤية الحكومة، وثقة المواطنين في الحلول الرقمية. وتعمل أجندة إستونيا على تزويد جميع السكان بإنترنت بسرعة تفوق 30 ميغابايت في الثانية، وتوسيع الاشتراكات الأسرية بسرعة تتجاوز 100 ميغابايت، وتوفير خدمات إلكترونية عبر الحدود، مع مضاعفة عدد العاملين في قطاع التكنولوجيا، وتشجيع استخدام التوقيع الإلكتروني بين سكان الاتحاد الأوروبي بنسبة لا تقل عن </w:t>
      </w:r>
      <w:r w:rsidRPr="00BA1A93">
        <w:rPr>
          <w:rFonts w:ascii="Traditional Arabic" w:hAnsi="Traditional Arabic" w:cs="Traditional Arabic"/>
          <w:sz w:val="28"/>
          <w:szCs w:val="28"/>
          <w:lang w:bidi="ar-SA"/>
        </w:rPr>
        <w:t>%</w:t>
      </w:r>
      <w:r w:rsidRPr="00BA1A93">
        <w:rPr>
          <w:rFonts w:ascii="Traditional Arabic" w:hAnsi="Traditional Arabic" w:cs="Traditional Arabic"/>
          <w:sz w:val="28"/>
          <w:szCs w:val="28"/>
          <w:rtl/>
          <w:lang w:bidi="ar-SA"/>
        </w:rPr>
        <w:t>20.</w:t>
      </w:r>
      <w:sdt>
        <w:sdtPr>
          <w:rPr>
            <w:rFonts w:ascii="Traditional Arabic" w:hAnsi="Traditional Arabic" w:cs="Traditional Arabic"/>
            <w:sz w:val="28"/>
            <w:szCs w:val="28"/>
            <w:rtl/>
            <w:lang w:bidi="ar-SA"/>
          </w:rPr>
          <w:id w:val="746930346"/>
          <w:citation/>
        </w:sdtPr>
        <w:sdtContent>
          <w:r w:rsidRPr="00BA1A93">
            <w:rPr>
              <w:rFonts w:ascii="Traditional Arabic" w:hAnsi="Traditional Arabic" w:cs="Traditional Arabic"/>
              <w:sz w:val="28"/>
              <w:szCs w:val="28"/>
              <w:rtl/>
              <w:lang w:bidi="ar-SA"/>
            </w:rPr>
            <w:fldChar w:fldCharType="begin"/>
          </w:r>
          <w:r w:rsidRPr="00BA1A93">
            <w:rPr>
              <w:rFonts w:ascii="Traditional Arabic" w:hAnsi="Traditional Arabic" w:cs="Traditional Arabic"/>
              <w:sz w:val="28"/>
              <w:szCs w:val="28"/>
              <w:rtl/>
            </w:rPr>
            <w:instrText xml:space="preserve"> </w:instrText>
          </w:r>
          <w:r w:rsidRPr="00BA1A93">
            <w:rPr>
              <w:rFonts w:ascii="Traditional Arabic" w:hAnsi="Traditional Arabic" w:cs="Traditional Arabic"/>
              <w:sz w:val="28"/>
              <w:szCs w:val="28"/>
              <w:lang w:bidi="ar-SA"/>
            </w:rPr>
            <w:instrText>CITATION</w:instrText>
          </w:r>
          <w:r w:rsidRPr="00BA1A93">
            <w:rPr>
              <w:rFonts w:ascii="Traditional Arabic" w:hAnsi="Traditional Arabic" w:cs="Traditional Arabic"/>
              <w:sz w:val="28"/>
              <w:szCs w:val="28"/>
              <w:rtl/>
            </w:rPr>
            <w:instrText xml:space="preserve"> </w:instrText>
          </w:r>
          <w:r w:rsidRPr="00BA1A93">
            <w:rPr>
              <w:rFonts w:ascii="Traditional Arabic" w:hAnsi="Traditional Arabic" w:cs="Traditional Arabic"/>
              <w:sz w:val="28"/>
              <w:szCs w:val="28"/>
              <w:lang w:bidi="ar-SA"/>
            </w:rPr>
            <w:instrText>ema23 \l 5121</w:instrText>
          </w:r>
          <w:r w:rsidRPr="00BA1A93">
            <w:rPr>
              <w:rFonts w:ascii="Traditional Arabic" w:hAnsi="Traditional Arabic" w:cs="Traditional Arabic"/>
              <w:sz w:val="28"/>
              <w:szCs w:val="28"/>
              <w:rtl/>
            </w:rPr>
            <w:instrText xml:space="preserve"> </w:instrText>
          </w:r>
          <w:r w:rsidRPr="00BA1A93">
            <w:rPr>
              <w:rFonts w:ascii="Traditional Arabic" w:hAnsi="Traditional Arabic" w:cs="Traditional Arabic"/>
              <w:sz w:val="28"/>
              <w:szCs w:val="28"/>
              <w:rtl/>
              <w:lang w:bidi="ar-SA"/>
            </w:rPr>
            <w:fldChar w:fldCharType="separate"/>
          </w:r>
          <w:r w:rsidRPr="00BA1A93">
            <w:rPr>
              <w:rFonts w:ascii="Traditional Arabic" w:hAnsi="Traditional Arabic" w:cs="Traditional Arabic"/>
              <w:sz w:val="28"/>
              <w:szCs w:val="28"/>
              <w:rtl/>
            </w:rPr>
            <w:t xml:space="preserve"> </w:t>
          </w:r>
          <w:r w:rsidRPr="00BA1A93">
            <w:rPr>
              <w:rFonts w:ascii="Traditional Arabic" w:hAnsi="Traditional Arabic" w:cs="Traditional Arabic"/>
              <w:sz w:val="28"/>
              <w:szCs w:val="28"/>
              <w:lang w:bidi="ar-SA"/>
            </w:rPr>
            <w:t>(emaratalyoum, 2023)</w:t>
          </w:r>
          <w:r w:rsidRPr="00BA1A93">
            <w:rPr>
              <w:rFonts w:ascii="Traditional Arabic" w:hAnsi="Traditional Arabic" w:cs="Traditional Arabic"/>
              <w:sz w:val="28"/>
              <w:szCs w:val="28"/>
              <w:rtl/>
              <w:lang w:bidi="ar-SA"/>
            </w:rPr>
            <w:fldChar w:fldCharType="end"/>
          </w:r>
        </w:sdtContent>
      </w:sdt>
    </w:p>
    <w:p w14:paraId="6B7AEBC0" w14:textId="3132145C" w:rsidR="00594F1F" w:rsidRPr="00BA1A93" w:rsidRDefault="00874FF4" w:rsidP="00F341EB">
      <w:pPr>
        <w:pStyle w:val="ListParagraph"/>
        <w:numPr>
          <w:ilvl w:val="0"/>
          <w:numId w:val="17"/>
        </w:numPr>
        <w:bidi/>
        <w:jc w:val="both"/>
        <w:rPr>
          <w:rFonts w:ascii="Traditional Arabic" w:hAnsi="Traditional Arabic" w:cs="Traditional Arabic"/>
          <w:b/>
          <w:bCs/>
          <w:sz w:val="28"/>
          <w:szCs w:val="28"/>
          <w:rtl/>
          <w:lang w:bidi="ar-SA"/>
        </w:rPr>
      </w:pPr>
      <w:r w:rsidRPr="00BA1A93">
        <w:rPr>
          <w:rFonts w:ascii="Traditional Arabic" w:hAnsi="Traditional Arabic" w:cs="Traditional Arabic"/>
          <w:b/>
          <w:bCs/>
          <w:sz w:val="28"/>
          <w:szCs w:val="28"/>
          <w:rtl/>
        </w:rPr>
        <w:t>آ</w:t>
      </w:r>
      <w:r w:rsidRPr="00BA1A93">
        <w:rPr>
          <w:rFonts w:ascii="Traditional Arabic" w:hAnsi="Traditional Arabic" w:cs="Traditional Arabic"/>
          <w:b/>
          <w:bCs/>
          <w:sz w:val="28"/>
          <w:szCs w:val="28"/>
          <w:rtl/>
          <w:lang w:bidi="ar-SA"/>
        </w:rPr>
        <w:t xml:space="preserve">ثار </w:t>
      </w:r>
      <w:r w:rsidRPr="00BA1A93">
        <w:rPr>
          <w:rFonts w:ascii="Traditional Arabic" w:hAnsi="Traditional Arabic" w:cs="Traditional Arabic"/>
          <w:b/>
          <w:bCs/>
          <w:sz w:val="28"/>
          <w:szCs w:val="28"/>
          <w:rtl/>
        </w:rPr>
        <w:t>مسرعات ال</w:t>
      </w:r>
      <w:r w:rsidR="00967139" w:rsidRPr="00BA1A93">
        <w:rPr>
          <w:rFonts w:ascii="Traditional Arabic" w:hAnsi="Traditional Arabic" w:cs="Traditional Arabic"/>
          <w:b/>
          <w:bCs/>
          <w:sz w:val="28"/>
          <w:szCs w:val="28"/>
          <w:rtl/>
        </w:rPr>
        <w:t>أ</w:t>
      </w:r>
      <w:r w:rsidRPr="00BA1A93">
        <w:rPr>
          <w:rFonts w:ascii="Traditional Arabic" w:hAnsi="Traditional Arabic" w:cs="Traditional Arabic"/>
          <w:b/>
          <w:bCs/>
          <w:sz w:val="28"/>
          <w:szCs w:val="28"/>
          <w:rtl/>
        </w:rPr>
        <w:t xml:space="preserve">عمال </w:t>
      </w:r>
      <w:r w:rsidRPr="00BA1A93">
        <w:rPr>
          <w:rFonts w:ascii="Traditional Arabic" w:hAnsi="Traditional Arabic" w:cs="Traditional Arabic"/>
          <w:b/>
          <w:bCs/>
          <w:sz w:val="28"/>
          <w:szCs w:val="28"/>
          <w:rtl/>
          <w:lang w:bidi="ar-SA"/>
        </w:rPr>
        <w:t xml:space="preserve">في دعم المؤسسات الناشئة </w:t>
      </w:r>
      <w:r w:rsidRPr="00BA1A93">
        <w:rPr>
          <w:rFonts w:ascii="Traditional Arabic" w:hAnsi="Traditional Arabic" w:cs="Traditional Arabic"/>
          <w:b/>
          <w:bCs/>
          <w:sz w:val="28"/>
          <w:szCs w:val="28"/>
          <w:lang w:bidi="ar-SA"/>
        </w:rPr>
        <w:t xml:space="preserve"> </w:t>
      </w:r>
      <w:r w:rsidRPr="00BA1A93">
        <w:rPr>
          <w:rFonts w:ascii="Traditional Arabic" w:hAnsi="Traditional Arabic" w:cs="Traditional Arabic"/>
          <w:b/>
          <w:bCs/>
          <w:sz w:val="28"/>
          <w:szCs w:val="28"/>
          <w:rtl/>
          <w:lang w:bidi="ar-SA"/>
        </w:rPr>
        <w:t>بإستونیا</w:t>
      </w:r>
    </w:p>
    <w:p w14:paraId="22B7AC52" w14:textId="3D978808" w:rsidR="00195B14" w:rsidRPr="00BA1A93" w:rsidRDefault="00195B14" w:rsidP="001C789E">
      <w:pPr>
        <w:bidi/>
        <w:ind w:firstLine="360"/>
        <w:jc w:val="both"/>
        <w:rPr>
          <w:rFonts w:ascii="Traditional Arabic" w:hAnsi="Traditional Arabic" w:cs="Traditional Arabic"/>
          <w:color w:val="C0504D" w:themeColor="accent2"/>
          <w:sz w:val="28"/>
          <w:szCs w:val="28"/>
          <w:lang w:bidi="ar-SA"/>
        </w:rPr>
      </w:pPr>
      <w:r w:rsidRPr="00BA1A93">
        <w:rPr>
          <w:rFonts w:ascii="Traditional Arabic" w:hAnsi="Traditional Arabic" w:cs="Traditional Arabic"/>
          <w:sz w:val="28"/>
          <w:szCs w:val="28"/>
          <w:rtl/>
          <w:lang w:bidi="ar-SA"/>
        </w:rPr>
        <w:t xml:space="preserve">تعد منصة "فاستركابيتال" واحدة من أبرز المسرّعات الرقمية التي تعمل على تمكين رواد الأعمال من </w:t>
      </w:r>
      <w:bookmarkStart w:id="2" w:name="_Hlk206699595"/>
      <w:r w:rsidRPr="00BA1A93">
        <w:rPr>
          <w:rFonts w:ascii="Traditional Arabic" w:hAnsi="Traditional Arabic" w:cs="Traditional Arabic"/>
          <w:sz w:val="28"/>
          <w:szCs w:val="28"/>
          <w:rtl/>
          <w:lang w:bidi="ar-SA"/>
        </w:rPr>
        <w:t xml:space="preserve">تطوير مشاريعهم والوصول إلى مصادر التمويل التقنية والمالية، </w:t>
      </w:r>
      <w:bookmarkEnd w:id="2"/>
      <w:r w:rsidRPr="00BA1A93">
        <w:rPr>
          <w:rFonts w:ascii="Traditional Arabic" w:hAnsi="Traditional Arabic" w:cs="Traditional Arabic"/>
          <w:sz w:val="28"/>
          <w:szCs w:val="28"/>
          <w:rtl/>
          <w:lang w:bidi="ar-SA"/>
        </w:rPr>
        <w:t xml:space="preserve">وقد عززت وجودها في السوق الإستوني، </w:t>
      </w:r>
      <w:r w:rsidR="00B74AF4" w:rsidRPr="00BA1A93">
        <w:rPr>
          <w:rFonts w:ascii="Traditional Arabic" w:hAnsi="Traditional Arabic" w:cs="Traditional Arabic"/>
          <w:sz w:val="28"/>
          <w:szCs w:val="28"/>
          <w:rtl/>
          <w:lang w:bidi="ar-SA"/>
        </w:rPr>
        <w:t xml:space="preserve">حيث تعد </w:t>
      </w:r>
      <w:r w:rsidR="00350104" w:rsidRPr="00BA1A93">
        <w:rPr>
          <w:rFonts w:ascii="Traditional Arabic" w:hAnsi="Traditional Arabic" w:cs="Traditional Arabic"/>
          <w:sz w:val="28"/>
          <w:szCs w:val="28"/>
          <w:rtl/>
          <w:lang w:bidi="ar-SA"/>
        </w:rPr>
        <w:t xml:space="preserve">إستونيا </w:t>
      </w:r>
      <w:r w:rsidR="00B74AF4" w:rsidRPr="00BA1A93">
        <w:rPr>
          <w:rFonts w:ascii="Traditional Arabic" w:hAnsi="Traditional Arabic" w:cs="Traditional Arabic"/>
          <w:sz w:val="28"/>
          <w:szCs w:val="28"/>
          <w:rtl/>
          <w:lang w:bidi="ar-SA"/>
        </w:rPr>
        <w:t xml:space="preserve">من أكثر الدول الأوروبية جذبا للشركات الرقمية بفضل سياستها الرقمية المتقدمة مثل الإقامة الإلكترونية </w:t>
      </w:r>
      <w:r w:rsidR="00B74AF4" w:rsidRPr="00BA1A93">
        <w:rPr>
          <w:rFonts w:ascii="Traditional Arabic" w:hAnsi="Traditional Arabic" w:cs="Traditional Arabic"/>
          <w:sz w:val="28"/>
          <w:szCs w:val="28"/>
          <w:lang w:bidi="ar-SA"/>
        </w:rPr>
        <w:t>e</w:t>
      </w:r>
      <w:r w:rsidR="00B74AF4" w:rsidRPr="00BA1A93">
        <w:rPr>
          <w:rFonts w:ascii="Cambria Math" w:hAnsi="Cambria Math" w:cs="Cambria Math"/>
          <w:sz w:val="28"/>
          <w:szCs w:val="28"/>
          <w:lang w:bidi="ar-SA"/>
        </w:rPr>
        <w:t>‑</w:t>
      </w:r>
      <w:proofErr w:type="spellStart"/>
      <w:r w:rsidR="00B74AF4" w:rsidRPr="00BA1A93">
        <w:rPr>
          <w:rFonts w:ascii="Traditional Arabic" w:hAnsi="Traditional Arabic" w:cs="Traditional Arabic"/>
          <w:sz w:val="28"/>
          <w:szCs w:val="28"/>
          <w:lang w:bidi="ar-SA"/>
        </w:rPr>
        <w:t>Residency</w:t>
      </w:r>
      <w:proofErr w:type="spellEnd"/>
      <w:r w:rsidR="00B74AF4" w:rsidRPr="00BA1A93">
        <w:rPr>
          <w:rFonts w:ascii="Traditional Arabic" w:hAnsi="Traditional Arabic" w:cs="Traditional Arabic"/>
          <w:sz w:val="28"/>
          <w:szCs w:val="28"/>
          <w:rtl/>
          <w:lang w:bidi="ar-SA"/>
        </w:rPr>
        <w:t>، وسهولة تسجيل الشركات، وانفتاحها على الابتكار. في هذا السياق، تسهم فاستركابيتال في دعم الريادة المحلية عبر تسهيل الوصول إ</w:t>
      </w:r>
      <w:r w:rsidR="00704F4B" w:rsidRPr="00BA1A93">
        <w:rPr>
          <w:rFonts w:ascii="Traditional Arabic" w:hAnsi="Traditional Arabic" w:cs="Traditional Arabic"/>
          <w:sz w:val="28"/>
          <w:szCs w:val="28"/>
          <w:rtl/>
          <w:lang w:bidi="ar-SA"/>
        </w:rPr>
        <w:t xml:space="preserve">لى مستثمرين دوليين، وتقديم الدعم </w:t>
      </w:r>
      <w:r w:rsidR="00CD5160" w:rsidRPr="00BA1A93">
        <w:rPr>
          <w:rFonts w:ascii="Traditional Arabic" w:hAnsi="Traditional Arabic" w:cs="Traditional Arabic"/>
          <w:sz w:val="28"/>
          <w:szCs w:val="28"/>
          <w:rtl/>
          <w:lang w:bidi="ar-SA"/>
        </w:rPr>
        <w:t xml:space="preserve"> في </w:t>
      </w:r>
      <w:r w:rsidR="00B74AF4" w:rsidRPr="00BA1A93">
        <w:rPr>
          <w:rFonts w:ascii="Traditional Arabic" w:hAnsi="Traditional Arabic" w:cs="Traditional Arabic"/>
          <w:sz w:val="28"/>
          <w:szCs w:val="28"/>
          <w:rtl/>
          <w:lang w:bidi="ar-SA"/>
        </w:rPr>
        <w:t>الاستشارات والبرمجيات (</w:t>
      </w:r>
      <w:r w:rsidR="00B74AF4" w:rsidRPr="00BA1A93">
        <w:rPr>
          <w:rFonts w:ascii="Traditional Arabic" w:hAnsi="Traditional Arabic" w:cs="Traditional Arabic"/>
          <w:sz w:val="28"/>
          <w:szCs w:val="28"/>
          <w:lang w:bidi="ar-SA"/>
        </w:rPr>
        <w:t xml:space="preserve">The Baltic Times, 2023; Startup </w:t>
      </w:r>
      <w:proofErr w:type="spellStart"/>
      <w:r w:rsidR="00B74AF4" w:rsidRPr="00BA1A93">
        <w:rPr>
          <w:rFonts w:ascii="Traditional Arabic" w:hAnsi="Traditional Arabic" w:cs="Traditional Arabic"/>
          <w:sz w:val="28"/>
          <w:szCs w:val="28"/>
          <w:lang w:bidi="ar-SA"/>
        </w:rPr>
        <w:t>Estonia</w:t>
      </w:r>
      <w:proofErr w:type="spellEnd"/>
      <w:r w:rsidR="00B74AF4" w:rsidRPr="00BA1A93">
        <w:rPr>
          <w:rFonts w:ascii="Traditional Arabic" w:hAnsi="Traditional Arabic" w:cs="Traditional Arabic"/>
          <w:sz w:val="28"/>
          <w:szCs w:val="28"/>
          <w:lang w:bidi="ar-SA"/>
        </w:rPr>
        <w:t>, 2024</w:t>
      </w:r>
      <w:r w:rsidR="00B74AF4" w:rsidRPr="00BA1A93">
        <w:rPr>
          <w:rFonts w:ascii="Traditional Arabic" w:hAnsi="Traditional Arabic" w:cs="Traditional Arabic"/>
          <w:sz w:val="28"/>
          <w:szCs w:val="28"/>
          <w:rtl/>
          <w:lang w:bidi="ar-SA"/>
        </w:rPr>
        <w:t xml:space="preserve">). </w:t>
      </w:r>
      <w:r w:rsidRPr="00BA1A93">
        <w:rPr>
          <w:rFonts w:ascii="Traditional Arabic" w:hAnsi="Traditional Arabic" w:cs="Traditional Arabic"/>
          <w:sz w:val="28"/>
          <w:szCs w:val="28"/>
          <w:rtl/>
          <w:lang w:bidi="ar-SA"/>
        </w:rPr>
        <w:t xml:space="preserve">في ما يلي تتلخص أهم  </w:t>
      </w:r>
      <w:r w:rsidR="00967139" w:rsidRPr="00BA1A93">
        <w:rPr>
          <w:rFonts w:ascii="Traditional Arabic" w:hAnsi="Traditional Arabic" w:cs="Traditional Arabic"/>
          <w:sz w:val="28"/>
          <w:szCs w:val="28"/>
          <w:rtl/>
          <w:lang w:bidi="ar-SA"/>
        </w:rPr>
        <w:t>آ</w:t>
      </w:r>
      <w:r w:rsidRPr="00BA1A93">
        <w:rPr>
          <w:rFonts w:ascii="Traditional Arabic" w:hAnsi="Traditional Arabic" w:cs="Traditional Arabic"/>
          <w:sz w:val="28"/>
          <w:szCs w:val="28"/>
          <w:rtl/>
          <w:lang w:bidi="ar-SA"/>
        </w:rPr>
        <w:t>ثار هذه المسرعة على المؤسسات الناشئة باستونيا:</w:t>
      </w:r>
    </w:p>
    <w:p w14:paraId="7B5A8CAB" w14:textId="77777777" w:rsidR="00195B14" w:rsidRPr="00BA1A93" w:rsidRDefault="00195B14" w:rsidP="00F341EB">
      <w:pPr>
        <w:pStyle w:val="ListParagraph"/>
        <w:numPr>
          <w:ilvl w:val="1"/>
          <w:numId w:val="17"/>
        </w:numPr>
        <w:bidi/>
        <w:jc w:val="both"/>
        <w:rPr>
          <w:rFonts w:ascii="Traditional Arabic" w:hAnsi="Traditional Arabic" w:cs="Traditional Arabic"/>
          <w:b/>
          <w:bCs/>
          <w:sz w:val="28"/>
          <w:szCs w:val="28"/>
          <w:lang w:bidi="ar-SA"/>
        </w:rPr>
      </w:pPr>
      <w:r w:rsidRPr="00BA1A93">
        <w:rPr>
          <w:rFonts w:ascii="Traditional Arabic" w:hAnsi="Traditional Arabic" w:cs="Traditional Arabic"/>
          <w:b/>
          <w:bCs/>
          <w:sz w:val="28"/>
          <w:szCs w:val="28"/>
          <w:rtl/>
          <w:lang w:bidi="ar-SA"/>
        </w:rPr>
        <w:t>شبكة المستثمرين</w:t>
      </w:r>
    </w:p>
    <w:p w14:paraId="5BD375E1" w14:textId="49AEF625" w:rsidR="00195B14" w:rsidRPr="00BA1A93" w:rsidRDefault="00195B14" w:rsidP="001C789E">
      <w:pPr>
        <w:bidi/>
        <w:ind w:firstLine="360"/>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يعد </w:t>
      </w:r>
      <w:r w:rsidR="008B73FF" w:rsidRPr="00BA1A93">
        <w:fldChar w:fldCharType="begin"/>
      </w:r>
      <w:r w:rsidR="008B73FF" w:rsidRPr="00BA1A93">
        <w:rPr>
          <w:rFonts w:ascii="Traditional Arabic" w:hAnsi="Traditional Arabic" w:cs="Traditional Arabic"/>
          <w:sz w:val="28"/>
          <w:szCs w:val="28"/>
        </w:rPr>
        <w:instrText xml:space="preserve"> HYPERLINK "https://fastercapital.com/business-angel-capital.html" </w:instrText>
      </w:r>
      <w:r w:rsidR="008B73FF" w:rsidRPr="00BA1A93">
        <w:fldChar w:fldCharType="separate"/>
      </w:r>
      <w:r w:rsidRPr="00BA1A93">
        <w:rPr>
          <w:rStyle w:val="Hyperlink"/>
          <w:rFonts w:ascii="Traditional Arabic" w:hAnsi="Traditional Arabic" w:cs="Traditional Arabic"/>
          <w:color w:val="auto"/>
          <w:sz w:val="28"/>
          <w:szCs w:val="28"/>
          <w:u w:val="none"/>
          <w:rtl/>
          <w:lang w:bidi="ar-SA"/>
        </w:rPr>
        <w:t>تمويل المستثمرين الملاك</w:t>
      </w:r>
      <w:r w:rsidR="008B73FF" w:rsidRPr="00BA1A93">
        <w:rPr>
          <w:rStyle w:val="Hyperlink"/>
          <w:rFonts w:ascii="Traditional Arabic" w:hAnsi="Traditional Arabic" w:cs="Traditional Arabic"/>
          <w:color w:val="auto"/>
          <w:sz w:val="28"/>
          <w:szCs w:val="28"/>
          <w:u w:val="none"/>
          <w:lang w:bidi="ar-SA"/>
        </w:rPr>
        <w:fldChar w:fldCharType="end"/>
      </w:r>
      <w:r w:rsidRPr="00BA1A93">
        <w:rPr>
          <w:rFonts w:ascii="Traditional Arabic" w:hAnsi="Traditional Arabic" w:cs="Traditional Arabic"/>
          <w:sz w:val="28"/>
          <w:szCs w:val="28"/>
          <w:rtl/>
          <w:lang w:bidi="ar-SA"/>
        </w:rPr>
        <w:t> واحدا من أهم الخدمات المقدمة من خلال برنامج </w:t>
      </w:r>
      <w:r w:rsidRPr="00BA1A93">
        <w:rPr>
          <w:rFonts w:ascii="Traditional Arabic" w:hAnsi="Traditional Arabic" w:cs="Traditional Arabic"/>
          <w:sz w:val="28"/>
          <w:szCs w:val="28"/>
        </w:rPr>
        <w:fldChar w:fldCharType="begin"/>
      </w:r>
      <w:r w:rsidRPr="00BA1A93">
        <w:rPr>
          <w:rFonts w:ascii="Traditional Arabic" w:hAnsi="Traditional Arabic" w:cs="Traditional Arabic"/>
          <w:sz w:val="28"/>
          <w:szCs w:val="28"/>
        </w:rPr>
        <w:instrText>HYPERLINK "https://fastercapital.com/ar/raise-capital/joinus.html"</w:instrText>
      </w:r>
      <w:r w:rsidRPr="00BA1A93">
        <w:rPr>
          <w:rFonts w:ascii="Traditional Arabic" w:hAnsi="Traditional Arabic" w:cs="Traditional Arabic"/>
          <w:sz w:val="28"/>
          <w:szCs w:val="28"/>
        </w:rPr>
      </w:r>
      <w:r w:rsidRPr="00BA1A93">
        <w:rPr>
          <w:rFonts w:ascii="Traditional Arabic" w:hAnsi="Traditional Arabic" w:cs="Traditional Arabic"/>
          <w:sz w:val="28"/>
          <w:szCs w:val="28"/>
        </w:rPr>
        <w:fldChar w:fldCharType="separate"/>
      </w:r>
      <w:r w:rsidRPr="00BA1A93">
        <w:rPr>
          <w:rStyle w:val="Hyperlink"/>
          <w:rFonts w:ascii="Traditional Arabic" w:hAnsi="Traditional Arabic" w:cs="Traditional Arabic"/>
          <w:color w:val="auto"/>
          <w:sz w:val="28"/>
          <w:szCs w:val="28"/>
          <w:u w:val="none"/>
          <w:rtl/>
          <w:lang w:bidi="ar-SA"/>
        </w:rPr>
        <w:t>تمويل الشركات الناشئة</w:t>
      </w:r>
      <w:r w:rsidRPr="00BA1A93">
        <w:rPr>
          <w:rFonts w:ascii="Traditional Arabic" w:hAnsi="Traditional Arabic" w:cs="Traditional Arabic"/>
          <w:sz w:val="28"/>
          <w:szCs w:val="28"/>
        </w:rPr>
        <w:fldChar w:fldCharType="end"/>
      </w:r>
      <w:r w:rsidRPr="00BA1A93">
        <w:rPr>
          <w:rFonts w:ascii="Traditional Arabic" w:hAnsi="Traditional Arabic" w:cs="Traditional Arabic"/>
          <w:sz w:val="28"/>
          <w:szCs w:val="28"/>
          <w:rtl/>
          <w:lang w:bidi="ar-SA"/>
        </w:rPr>
        <w:t> الخاص بفاستركابيتال. إذ تضم الشبكة  العديد من مستثمر</w:t>
      </w:r>
      <w:r w:rsidR="00967139" w:rsidRPr="00BA1A93">
        <w:rPr>
          <w:rFonts w:ascii="Traditional Arabic" w:hAnsi="Traditional Arabic" w:cs="Traditional Arabic"/>
          <w:sz w:val="28"/>
          <w:szCs w:val="28"/>
          <w:rtl/>
          <w:lang w:bidi="ar-SA"/>
        </w:rPr>
        <w:t>ين</w:t>
      </w:r>
      <w:r w:rsidRPr="00BA1A93">
        <w:rPr>
          <w:rFonts w:ascii="Traditional Arabic" w:hAnsi="Traditional Arabic" w:cs="Traditional Arabic"/>
          <w:sz w:val="28"/>
          <w:szCs w:val="28"/>
          <w:rtl/>
          <w:lang w:bidi="ar-SA"/>
        </w:rPr>
        <w:t xml:space="preserve"> ملاك في استونيا وكذلك دول مختلفة حول العالم، لذلك تساعدك في العثور على المستثمرين </w:t>
      </w:r>
      <w:r w:rsidRPr="00BA1A93">
        <w:rPr>
          <w:rFonts w:ascii="Traditional Arabic" w:hAnsi="Traditional Arabic" w:cs="Traditional Arabic"/>
          <w:sz w:val="28"/>
          <w:szCs w:val="28"/>
          <w:rtl/>
          <w:lang w:bidi="ar-SA"/>
        </w:rPr>
        <w:lastRenderedPageBreak/>
        <w:t>الملاك المناسبين للمؤسسة الناشئة في إستونيا من خلال </w:t>
      </w:r>
      <w:r w:rsidRPr="00BA1A93">
        <w:rPr>
          <w:rFonts w:ascii="Traditional Arabic" w:hAnsi="Traditional Arabic" w:cs="Traditional Arabic"/>
          <w:sz w:val="28"/>
          <w:szCs w:val="28"/>
        </w:rPr>
        <w:fldChar w:fldCharType="begin"/>
      </w:r>
      <w:r w:rsidRPr="00BA1A93">
        <w:rPr>
          <w:rFonts w:ascii="Traditional Arabic" w:hAnsi="Traditional Arabic" w:cs="Traditional Arabic"/>
          <w:sz w:val="28"/>
          <w:szCs w:val="28"/>
        </w:rPr>
        <w:instrText>HYPERLINK "https://fastercapital.com/business-angel-capital.html"</w:instrText>
      </w:r>
      <w:r w:rsidRPr="00BA1A93">
        <w:rPr>
          <w:rFonts w:ascii="Traditional Arabic" w:hAnsi="Traditional Arabic" w:cs="Traditional Arabic"/>
          <w:sz w:val="28"/>
          <w:szCs w:val="28"/>
        </w:rPr>
      </w:r>
      <w:r w:rsidRPr="00BA1A93">
        <w:rPr>
          <w:rFonts w:ascii="Traditional Arabic" w:hAnsi="Traditional Arabic" w:cs="Traditional Arabic"/>
          <w:sz w:val="28"/>
          <w:szCs w:val="28"/>
        </w:rPr>
        <w:fldChar w:fldCharType="separate"/>
      </w:r>
      <w:r w:rsidRPr="00BA1A93">
        <w:rPr>
          <w:rStyle w:val="Hyperlink"/>
          <w:rFonts w:ascii="Traditional Arabic" w:hAnsi="Traditional Arabic" w:cs="Traditional Arabic"/>
          <w:color w:val="auto"/>
          <w:sz w:val="28"/>
          <w:szCs w:val="28"/>
          <w:u w:val="none"/>
          <w:rtl/>
          <w:lang w:bidi="ar-SA"/>
        </w:rPr>
        <w:t>المطابقة مع المستثمرين الملاك</w:t>
      </w:r>
      <w:r w:rsidRPr="00BA1A93">
        <w:rPr>
          <w:rFonts w:ascii="Traditional Arabic" w:hAnsi="Traditional Arabic" w:cs="Traditional Arabic"/>
          <w:sz w:val="28"/>
          <w:szCs w:val="28"/>
        </w:rPr>
        <w:fldChar w:fldCharType="end"/>
      </w:r>
      <w:r w:rsidRPr="00BA1A93">
        <w:rPr>
          <w:rFonts w:ascii="Traditional Arabic" w:hAnsi="Traditional Arabic" w:cs="Traditional Arabic"/>
          <w:sz w:val="28"/>
          <w:szCs w:val="28"/>
          <w:rtl/>
          <w:lang w:bidi="ar-SA"/>
        </w:rPr>
        <w:t> بناء على مرحلة المؤسسة الناشئة ومجالها وموقعها، آخذين التاريخ الاستثماري للمستثمر بعين الاعتبار.</w:t>
      </w:r>
    </w:p>
    <w:p w14:paraId="5A5E1905" w14:textId="77777777" w:rsidR="00195B14" w:rsidRPr="00BA1A93" w:rsidRDefault="00195B14" w:rsidP="005A3C45">
      <w:pPr>
        <w:bidi/>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تشير بيانات المنصة إلى امتلاكها شبكة تضم أكثر من 150,000 مستثمر ملاك (</w:t>
      </w:r>
      <w:r w:rsidRPr="00BA1A93">
        <w:rPr>
          <w:rFonts w:ascii="Traditional Arabic" w:hAnsi="Traditional Arabic" w:cs="Traditional Arabic"/>
          <w:sz w:val="28"/>
          <w:szCs w:val="28"/>
          <w:lang w:bidi="ar-SA"/>
        </w:rPr>
        <w:t xml:space="preserve">Angel </w:t>
      </w:r>
      <w:proofErr w:type="spellStart"/>
      <w:r w:rsidRPr="00BA1A93">
        <w:rPr>
          <w:rFonts w:ascii="Traditional Arabic" w:hAnsi="Traditional Arabic" w:cs="Traditional Arabic"/>
          <w:sz w:val="28"/>
          <w:szCs w:val="28"/>
          <w:lang w:bidi="ar-SA"/>
        </w:rPr>
        <w:t>Investors</w:t>
      </w:r>
      <w:proofErr w:type="spellEnd"/>
      <w:r w:rsidRPr="00BA1A93">
        <w:rPr>
          <w:rFonts w:ascii="Traditional Arabic" w:hAnsi="Traditional Arabic" w:cs="Traditional Arabic"/>
          <w:sz w:val="28"/>
          <w:szCs w:val="28"/>
          <w:rtl/>
          <w:lang w:bidi="ar-SA"/>
        </w:rPr>
        <w:t>)، و30,000 شركة رأس مال مجازف (</w:t>
      </w:r>
      <w:proofErr w:type="spellStart"/>
      <w:r w:rsidRPr="00BA1A93">
        <w:rPr>
          <w:rFonts w:ascii="Traditional Arabic" w:hAnsi="Traditional Arabic" w:cs="Traditional Arabic"/>
          <w:sz w:val="28"/>
          <w:szCs w:val="28"/>
          <w:lang w:bidi="ar-SA"/>
        </w:rPr>
        <w:t>VCs</w:t>
      </w:r>
      <w:proofErr w:type="spellEnd"/>
      <w:r w:rsidRPr="00BA1A93">
        <w:rPr>
          <w:rFonts w:ascii="Traditional Arabic" w:hAnsi="Traditional Arabic" w:cs="Traditional Arabic"/>
          <w:sz w:val="28"/>
          <w:szCs w:val="28"/>
          <w:rtl/>
          <w:lang w:bidi="ar-SA"/>
        </w:rPr>
        <w:t>)، بالإضافة إلى حوالي 20,000 جهة تمويل صغرى (</w:t>
      </w:r>
      <w:r w:rsidRPr="00BA1A93">
        <w:rPr>
          <w:rFonts w:ascii="Traditional Arabic" w:hAnsi="Traditional Arabic" w:cs="Traditional Arabic"/>
          <w:sz w:val="28"/>
          <w:szCs w:val="28"/>
          <w:lang w:bidi="ar-SA"/>
        </w:rPr>
        <w:t xml:space="preserve">Micro </w:t>
      </w:r>
      <w:proofErr w:type="spellStart"/>
      <w:r w:rsidRPr="00BA1A93">
        <w:rPr>
          <w:rFonts w:ascii="Traditional Arabic" w:hAnsi="Traditional Arabic" w:cs="Traditional Arabic"/>
          <w:sz w:val="28"/>
          <w:szCs w:val="28"/>
          <w:lang w:bidi="ar-SA"/>
        </w:rPr>
        <w:t>VCs</w:t>
      </w:r>
      <w:proofErr w:type="spellEnd"/>
      <w:r w:rsidRPr="00BA1A93">
        <w:rPr>
          <w:rFonts w:ascii="Traditional Arabic" w:hAnsi="Traditional Arabic" w:cs="Traditional Arabic"/>
          <w:sz w:val="28"/>
          <w:szCs w:val="28"/>
          <w:rtl/>
          <w:lang w:bidi="ar-SA"/>
        </w:rPr>
        <w:t>)، تتنوع أنشطتها عبر الأسواق المحلية والعالمية، بما في ذلك إستونيا (</w:t>
      </w:r>
      <w:proofErr w:type="spellStart"/>
      <w:r w:rsidRPr="00BA1A93">
        <w:rPr>
          <w:rFonts w:ascii="Traditional Arabic" w:hAnsi="Traditional Arabic" w:cs="Traditional Arabic"/>
          <w:sz w:val="28"/>
          <w:szCs w:val="28"/>
          <w:lang w:bidi="ar-SA"/>
        </w:rPr>
        <w:t>FasterCapital</w:t>
      </w:r>
      <w:proofErr w:type="spellEnd"/>
      <w:r w:rsidRPr="00BA1A93">
        <w:rPr>
          <w:rFonts w:ascii="Traditional Arabic" w:hAnsi="Traditional Arabic" w:cs="Traditional Arabic"/>
          <w:sz w:val="28"/>
          <w:szCs w:val="28"/>
          <w:lang w:bidi="ar-SA"/>
        </w:rPr>
        <w:t>, 2025</w:t>
      </w:r>
      <w:r w:rsidRPr="00BA1A93">
        <w:rPr>
          <w:rFonts w:ascii="Traditional Arabic" w:hAnsi="Traditional Arabic" w:cs="Traditional Arabic"/>
          <w:sz w:val="28"/>
          <w:szCs w:val="28"/>
          <w:rtl/>
          <w:lang w:bidi="ar-SA"/>
        </w:rPr>
        <w:t>).  تستخدم خوارزميات الذكاء الاصطناعي لمطابقة الشركات الناشئة مع الجهات التمويلية المناسبة من حيث المجال الصناعي والموقع الجغرافي ومرحلة النمو.</w:t>
      </w:r>
    </w:p>
    <w:p w14:paraId="66F2BE50" w14:textId="77777777" w:rsidR="00195B14" w:rsidRPr="00BA1A93" w:rsidRDefault="00195B14" w:rsidP="005A3C45">
      <w:pPr>
        <w:bidi/>
        <w:ind w:firstLine="708"/>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على صعيد القروض، تقدم فاستركابيتال دعماً في الحصول على قروض تجارية مخصصة للشركات الناشئة، بالتعاون مع شبكة واسعة من البنوك والمقرضين في إستونيا. وتُسهم المنصة في تحليل أهلية المشروع للحصول على القرض المناسب، بالإضافة إلى إعادة صياغة خطة العمل لتتوافق مع معايير المؤسسات التمويلية</w:t>
      </w:r>
      <w:r w:rsidRPr="00BA1A93">
        <w:rPr>
          <w:rFonts w:ascii="Traditional Arabic" w:hAnsi="Traditional Arabic" w:cs="Traditional Arabic"/>
          <w:sz w:val="28"/>
          <w:szCs w:val="28"/>
          <w:lang w:bidi="ar-SA"/>
        </w:rPr>
        <w:t xml:space="preserve"> (Enterprise </w:t>
      </w:r>
      <w:proofErr w:type="spellStart"/>
      <w:r w:rsidRPr="00BA1A93">
        <w:rPr>
          <w:rFonts w:ascii="Traditional Arabic" w:hAnsi="Traditional Arabic" w:cs="Traditional Arabic"/>
          <w:sz w:val="28"/>
          <w:szCs w:val="28"/>
          <w:lang w:bidi="ar-SA"/>
        </w:rPr>
        <w:t>Estonia</w:t>
      </w:r>
      <w:proofErr w:type="spellEnd"/>
      <w:r w:rsidRPr="00BA1A93">
        <w:rPr>
          <w:rFonts w:ascii="Traditional Arabic" w:hAnsi="Traditional Arabic" w:cs="Traditional Arabic"/>
          <w:sz w:val="28"/>
          <w:szCs w:val="28"/>
          <w:lang w:bidi="ar-SA"/>
        </w:rPr>
        <w:t>, 2023).</w:t>
      </w:r>
    </w:p>
    <w:p w14:paraId="097BF9AD" w14:textId="77777777" w:rsidR="00195B14" w:rsidRPr="00BA1A93" w:rsidRDefault="00195B14" w:rsidP="005A3C45">
      <w:pPr>
        <w:bidi/>
        <w:ind w:firstLine="708"/>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وت</w:t>
      </w:r>
      <w:r w:rsidR="00853AD8" w:rsidRPr="00BA1A93">
        <w:rPr>
          <w:rFonts w:ascii="Traditional Arabic" w:hAnsi="Traditional Arabic" w:cs="Traditional Arabic"/>
          <w:sz w:val="28"/>
          <w:szCs w:val="28"/>
          <w:rtl/>
          <w:lang w:bidi="ar-SA"/>
        </w:rPr>
        <w:t>ولي المنصة اهتماما</w:t>
      </w:r>
      <w:r w:rsidRPr="00BA1A93">
        <w:rPr>
          <w:rFonts w:ascii="Traditional Arabic" w:hAnsi="Traditional Arabic" w:cs="Traditional Arabic"/>
          <w:sz w:val="28"/>
          <w:szCs w:val="28"/>
          <w:rtl/>
          <w:lang w:bidi="ar-SA"/>
        </w:rPr>
        <w:t xml:space="preserve"> كبيرا بالتخطيط المالي المسبق، حيث تساعد رواد الأعمال على تحديد حجم التمويل المطلوب، وتوزيع الأسهم، ومصدر </w:t>
      </w:r>
      <w:r w:rsidRPr="00BA1A93">
        <w:rPr>
          <w:rFonts w:ascii="Traditional Arabic" w:hAnsi="Traditional Arabic" w:cs="Traditional Arabic"/>
          <w:sz w:val="28"/>
          <w:szCs w:val="28"/>
          <w:rtl/>
        </w:rPr>
        <w:t>التمويل الأنسب، سواء عبر مستثمرين ملاك أو رؤوس أموال مغامرة أو قروض أو منح. وتُبنى هذه الاستشارات على نماذج تمويل وسيناريوهات مختلفة، تسهم في تقليل المخاطر وتحسين شروط النمو والتوسع</w:t>
      </w:r>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FasterCapital</w:t>
      </w:r>
      <w:proofErr w:type="spellEnd"/>
      <w:r w:rsidRPr="00BA1A93">
        <w:rPr>
          <w:rFonts w:ascii="Traditional Arabic" w:hAnsi="Traditional Arabic" w:cs="Traditional Arabic"/>
          <w:sz w:val="28"/>
          <w:szCs w:val="28"/>
          <w:lang w:bidi="ar-SA"/>
        </w:rPr>
        <w:t>, 2024).</w:t>
      </w:r>
    </w:p>
    <w:p w14:paraId="742629ED" w14:textId="77777777" w:rsidR="00195B14" w:rsidRPr="00BA1A93" w:rsidRDefault="00195B14" w:rsidP="005A3C45">
      <w:pPr>
        <w:bidi/>
        <w:ind w:firstLine="708"/>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أما في مرحلة التوسع وزيادة رأس المال، فتدعم المنصة الشركات الناشئة في مراحلها المتقدمة عبر دراسات السوق والتحليل الاستراتيجي لفرص التوسع، خاصة للشركات التي تسعى لدخول السوق الإستوني أو أسواق أخرى. وتسهم هذه الخدمات في رسم خطة نمو قائمة على فهم دقيق للمنافسة والطلب المحلي والدولي</w:t>
      </w:r>
      <w:r w:rsidRPr="00BA1A93">
        <w:rPr>
          <w:rFonts w:ascii="Traditional Arabic" w:hAnsi="Traditional Arabic" w:cs="Traditional Arabic"/>
          <w:sz w:val="28"/>
          <w:szCs w:val="28"/>
          <w:lang w:bidi="ar-SA"/>
        </w:rPr>
        <w:t xml:space="preserve"> (OECD, 2021).</w:t>
      </w:r>
    </w:p>
    <w:p w14:paraId="77235F42" w14:textId="77777777" w:rsidR="00195B14" w:rsidRPr="00BA1A93" w:rsidRDefault="00195B14" w:rsidP="00F341EB">
      <w:pPr>
        <w:pStyle w:val="ListParagraph"/>
        <w:numPr>
          <w:ilvl w:val="1"/>
          <w:numId w:val="17"/>
        </w:numPr>
        <w:bidi/>
        <w:jc w:val="both"/>
        <w:rPr>
          <w:rFonts w:ascii="Traditional Arabic" w:hAnsi="Traditional Arabic" w:cs="Traditional Arabic"/>
          <w:b/>
          <w:bCs/>
          <w:sz w:val="28"/>
          <w:szCs w:val="28"/>
          <w:lang w:bidi="ar-SA"/>
        </w:rPr>
      </w:pPr>
      <w:r w:rsidRPr="00BA1A93">
        <w:rPr>
          <w:rFonts w:ascii="Traditional Arabic" w:hAnsi="Traditional Arabic" w:cs="Traditional Arabic"/>
          <w:sz w:val="28"/>
          <w:szCs w:val="28"/>
          <w:rtl/>
          <w:lang w:bidi="ar-SA"/>
        </w:rPr>
        <w:t xml:space="preserve"> </w:t>
      </w:r>
      <w:r w:rsidRPr="00BA1A93">
        <w:rPr>
          <w:rFonts w:ascii="Traditional Arabic" w:hAnsi="Traditional Arabic" w:cs="Traditional Arabic"/>
          <w:b/>
          <w:bCs/>
          <w:sz w:val="28"/>
          <w:szCs w:val="28"/>
          <w:rtl/>
          <w:lang w:bidi="ar-SA"/>
        </w:rPr>
        <w:t>التمويل والتغطية التقنية</w:t>
      </w:r>
    </w:p>
    <w:p w14:paraId="230A520D" w14:textId="77777777" w:rsidR="00195B14" w:rsidRPr="00BA1A93" w:rsidRDefault="00195B14" w:rsidP="005A3C45">
      <w:pPr>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من بين أبرز مزايا فاستركابيتال، تقديمها تغطية تصل إلى 50% من تكلفة تطوير المنتج الأولي (</w:t>
      </w:r>
      <w:r w:rsidRPr="00BA1A93">
        <w:rPr>
          <w:rFonts w:ascii="Traditional Arabic" w:hAnsi="Traditional Arabic" w:cs="Traditional Arabic"/>
          <w:sz w:val="28"/>
          <w:szCs w:val="28"/>
          <w:lang w:bidi="ar-SA"/>
        </w:rPr>
        <w:t>MVP</w:t>
      </w:r>
      <w:r w:rsidRPr="00BA1A93">
        <w:rPr>
          <w:rFonts w:ascii="Traditional Arabic" w:hAnsi="Traditional Arabic" w:cs="Traditional Arabic"/>
          <w:sz w:val="28"/>
          <w:szCs w:val="28"/>
          <w:rtl/>
          <w:lang w:bidi="ar-SA"/>
        </w:rPr>
        <w:t xml:space="preserve">) مقابل حصة في الأسهم، وذلك من خلال برنامج "الشريك التقني المؤسس" </w:t>
      </w:r>
      <w:r w:rsidRPr="00BA1A93">
        <w:rPr>
          <w:rFonts w:ascii="Traditional Arabic" w:hAnsi="Traditional Arabic" w:cs="Traditional Arabic"/>
          <w:sz w:val="28"/>
          <w:szCs w:val="28"/>
          <w:lang w:bidi="ar-SA"/>
        </w:rPr>
        <w:t xml:space="preserve">Tech </w:t>
      </w:r>
      <w:proofErr w:type="spellStart"/>
      <w:r w:rsidRPr="00BA1A93">
        <w:rPr>
          <w:rFonts w:ascii="Traditional Arabic" w:hAnsi="Traditional Arabic" w:cs="Traditional Arabic"/>
          <w:sz w:val="28"/>
          <w:szCs w:val="28"/>
          <w:lang w:bidi="ar-SA"/>
        </w:rPr>
        <w:t>Cofounder</w:t>
      </w:r>
      <w:proofErr w:type="spellEnd"/>
      <w:r w:rsidRPr="00BA1A93">
        <w:rPr>
          <w:rFonts w:ascii="Traditional Arabic" w:hAnsi="Traditional Arabic" w:cs="Traditional Arabic"/>
          <w:sz w:val="28"/>
          <w:szCs w:val="28"/>
          <w:rtl/>
          <w:lang w:bidi="ar-SA"/>
        </w:rPr>
        <w:t xml:space="preserve">. هذا النموذج </w:t>
      </w:r>
      <w:r w:rsidR="00853AD8" w:rsidRPr="00BA1A93">
        <w:rPr>
          <w:rFonts w:ascii="Traditional Arabic" w:hAnsi="Traditional Arabic" w:cs="Traditional Arabic"/>
          <w:sz w:val="28"/>
          <w:szCs w:val="28"/>
          <w:rtl/>
          <w:lang w:bidi="ar-SA"/>
        </w:rPr>
        <w:t>ي</w:t>
      </w:r>
      <w:r w:rsidRPr="00BA1A93">
        <w:rPr>
          <w:rFonts w:ascii="Traditional Arabic" w:hAnsi="Traditional Arabic" w:cs="Traditional Arabic"/>
          <w:sz w:val="28"/>
          <w:szCs w:val="28"/>
          <w:rtl/>
          <w:lang w:bidi="ar-SA"/>
        </w:rPr>
        <w:t>خفف الأعباء المالية عن رواد الأعمال ويزيد من فرص إنجاح المشروع (</w:t>
      </w:r>
      <w:proofErr w:type="spellStart"/>
      <w:r w:rsidRPr="00BA1A93">
        <w:rPr>
          <w:rFonts w:ascii="Traditional Arabic" w:hAnsi="Traditional Arabic" w:cs="Traditional Arabic"/>
          <w:sz w:val="28"/>
          <w:szCs w:val="28"/>
          <w:lang w:bidi="ar-SA"/>
        </w:rPr>
        <w:t>FasterCapital</w:t>
      </w:r>
      <w:proofErr w:type="spellEnd"/>
      <w:r w:rsidRPr="00BA1A93">
        <w:rPr>
          <w:rFonts w:ascii="Traditional Arabic" w:hAnsi="Traditional Arabic" w:cs="Traditional Arabic"/>
          <w:sz w:val="28"/>
          <w:szCs w:val="28"/>
          <w:lang w:bidi="ar-SA"/>
        </w:rPr>
        <w:t>, 2025</w:t>
      </w:r>
      <w:r w:rsidRPr="00BA1A93">
        <w:rPr>
          <w:rFonts w:ascii="Traditional Arabic" w:hAnsi="Traditional Arabic" w:cs="Traditional Arabic"/>
          <w:sz w:val="28"/>
          <w:szCs w:val="28"/>
          <w:rtl/>
          <w:lang w:bidi="ar-SA"/>
        </w:rPr>
        <w:t>).</w:t>
      </w:r>
    </w:p>
    <w:p w14:paraId="5DFA85ED" w14:textId="77777777" w:rsidR="00195B14" w:rsidRPr="00BA1A93" w:rsidRDefault="00195B14" w:rsidP="00F341EB">
      <w:pPr>
        <w:pStyle w:val="ListParagraph"/>
        <w:numPr>
          <w:ilvl w:val="1"/>
          <w:numId w:val="17"/>
        </w:numPr>
        <w:bidi/>
        <w:jc w:val="both"/>
        <w:rPr>
          <w:rFonts w:ascii="Traditional Arabic" w:hAnsi="Traditional Arabic" w:cs="Traditional Arabic"/>
          <w:b/>
          <w:bCs/>
          <w:sz w:val="28"/>
          <w:szCs w:val="28"/>
          <w:lang w:bidi="ar-SA"/>
        </w:rPr>
      </w:pPr>
      <w:r w:rsidRPr="00BA1A93">
        <w:rPr>
          <w:rFonts w:ascii="Traditional Arabic" w:hAnsi="Traditional Arabic" w:cs="Traditional Arabic"/>
          <w:b/>
          <w:bCs/>
          <w:sz w:val="28"/>
          <w:szCs w:val="28"/>
          <w:rtl/>
          <w:lang w:bidi="ar-SA"/>
        </w:rPr>
        <w:t>حجم الشركات المدعومة</w:t>
      </w:r>
    </w:p>
    <w:p w14:paraId="6EF0C0B1" w14:textId="77777777" w:rsidR="00195B14" w:rsidRDefault="00195B14" w:rsidP="005A3C45">
      <w:pPr>
        <w:bidi/>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lang w:bidi="ar-SA"/>
        </w:rPr>
        <w:t xml:space="preserve">بلغ عدد الشركات الناشئة التي دعمتها المنصة حتى عام 2025 أكثر من 513 شركة من مختلف أنحاء العالم، من بينها 20 شركة </w:t>
      </w:r>
      <w:r w:rsidR="00F4123B" w:rsidRPr="00BA1A93">
        <w:rPr>
          <w:rFonts w:ascii="Traditional Arabic" w:hAnsi="Traditional Arabic" w:cs="Traditional Arabic"/>
          <w:sz w:val="28"/>
          <w:szCs w:val="28"/>
          <w:rtl/>
          <w:lang w:bidi="ar-SA"/>
        </w:rPr>
        <w:t>تخر</w:t>
      </w:r>
      <w:r w:rsidRPr="00BA1A93">
        <w:rPr>
          <w:rFonts w:ascii="Traditional Arabic" w:hAnsi="Traditional Arabic" w:cs="Traditional Arabic"/>
          <w:sz w:val="28"/>
          <w:szCs w:val="28"/>
          <w:rtl/>
          <w:lang w:bidi="ar-SA"/>
        </w:rPr>
        <w:t xml:space="preserve">جت من برنامج </w:t>
      </w:r>
      <w:r w:rsidRPr="00BA1A93">
        <w:rPr>
          <w:rFonts w:ascii="Traditional Arabic" w:hAnsi="Traditional Arabic" w:cs="Traditional Arabic"/>
          <w:sz w:val="28"/>
          <w:szCs w:val="28"/>
          <w:lang w:bidi="ar-SA"/>
        </w:rPr>
        <w:t xml:space="preserve">Tech </w:t>
      </w:r>
      <w:proofErr w:type="spellStart"/>
      <w:r w:rsidRPr="00BA1A93">
        <w:rPr>
          <w:rFonts w:ascii="Traditional Arabic" w:hAnsi="Traditional Arabic" w:cs="Traditional Arabic"/>
          <w:sz w:val="28"/>
          <w:szCs w:val="28"/>
          <w:lang w:bidi="ar-SA"/>
        </w:rPr>
        <w:t>Cofounder</w:t>
      </w:r>
      <w:proofErr w:type="spellEnd"/>
      <w:r w:rsidRPr="00BA1A93">
        <w:rPr>
          <w:rFonts w:ascii="Traditional Arabic" w:hAnsi="Traditional Arabic" w:cs="Traditional Arabic"/>
          <w:sz w:val="28"/>
          <w:szCs w:val="28"/>
          <w:rtl/>
          <w:lang w:bidi="ar-SA"/>
        </w:rPr>
        <w:t>، في حين استفادت 457 شركة من برامج تسريع أخرى تقدمها فاستركابيتال (</w:t>
      </w:r>
      <w:proofErr w:type="spellStart"/>
      <w:r w:rsidRPr="00BA1A93">
        <w:rPr>
          <w:rFonts w:ascii="Traditional Arabic" w:hAnsi="Traditional Arabic" w:cs="Traditional Arabic"/>
          <w:sz w:val="28"/>
          <w:szCs w:val="28"/>
          <w:lang w:bidi="ar-SA"/>
        </w:rPr>
        <w:t>FasterCapital</w:t>
      </w:r>
      <w:proofErr w:type="spellEnd"/>
      <w:r w:rsidRPr="00BA1A93">
        <w:rPr>
          <w:rFonts w:ascii="Traditional Arabic" w:hAnsi="Traditional Arabic" w:cs="Traditional Arabic"/>
          <w:sz w:val="28"/>
          <w:szCs w:val="28"/>
          <w:lang w:bidi="ar-SA"/>
        </w:rPr>
        <w:t>, 2025c</w:t>
      </w:r>
      <w:r w:rsidRPr="00BA1A93">
        <w:rPr>
          <w:rFonts w:ascii="Traditional Arabic" w:hAnsi="Traditional Arabic" w:cs="Traditional Arabic"/>
          <w:sz w:val="28"/>
          <w:szCs w:val="28"/>
          <w:rtl/>
          <w:lang w:bidi="ar-SA"/>
        </w:rPr>
        <w:t>).</w:t>
      </w:r>
    </w:p>
    <w:p w14:paraId="4FD59D17" w14:textId="77777777" w:rsidR="00BA1A93" w:rsidRPr="00BA1A93" w:rsidRDefault="00BA1A93" w:rsidP="00BA1A93">
      <w:pPr>
        <w:bidi/>
        <w:jc w:val="both"/>
        <w:rPr>
          <w:rFonts w:ascii="Traditional Arabic" w:hAnsi="Traditional Arabic" w:cs="Traditional Arabic"/>
          <w:sz w:val="28"/>
          <w:szCs w:val="28"/>
          <w:lang w:bidi="ar-SA"/>
        </w:rPr>
      </w:pPr>
    </w:p>
    <w:p w14:paraId="251D4036" w14:textId="77777777" w:rsidR="00195B14" w:rsidRPr="00BA1A93" w:rsidRDefault="00195B14" w:rsidP="00F341EB">
      <w:pPr>
        <w:pStyle w:val="ListParagraph"/>
        <w:numPr>
          <w:ilvl w:val="1"/>
          <w:numId w:val="17"/>
        </w:numPr>
        <w:bidi/>
        <w:jc w:val="both"/>
        <w:rPr>
          <w:rFonts w:ascii="Traditional Arabic" w:hAnsi="Traditional Arabic" w:cs="Traditional Arabic"/>
          <w:b/>
          <w:bCs/>
          <w:sz w:val="28"/>
          <w:szCs w:val="28"/>
          <w:lang w:bidi="ar-SA"/>
        </w:rPr>
      </w:pPr>
      <w:r w:rsidRPr="00BA1A93">
        <w:rPr>
          <w:rFonts w:ascii="Traditional Arabic" w:hAnsi="Traditional Arabic" w:cs="Traditional Arabic"/>
          <w:b/>
          <w:bCs/>
          <w:sz w:val="28"/>
          <w:szCs w:val="28"/>
          <w:rtl/>
          <w:lang w:bidi="ar-SA"/>
        </w:rPr>
        <w:lastRenderedPageBreak/>
        <w:t>الذكاء الاصطناعي كمحرك للمطابقة الذكية</w:t>
      </w:r>
    </w:p>
    <w:p w14:paraId="6E351F79" w14:textId="77777777" w:rsidR="00195B14" w:rsidRPr="00BA1A93" w:rsidRDefault="00195B14" w:rsidP="005A3C45">
      <w:pPr>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 xml:space="preserve">تستخدم المنصة أدوات ذكاء اصطناعي متقدمة لمطابقة المشاريع الناشئة مع المستثمرين المحتملين بدقة، وفق معايير تشمل: المرحلة التمويلية (مثل </w:t>
      </w:r>
      <w:r w:rsidRPr="00BA1A93">
        <w:rPr>
          <w:rFonts w:ascii="Traditional Arabic" w:hAnsi="Traditional Arabic" w:cs="Traditional Arabic"/>
          <w:sz w:val="28"/>
          <w:szCs w:val="28"/>
          <w:lang w:bidi="ar-SA"/>
        </w:rPr>
        <w:t>Pre-</w:t>
      </w:r>
      <w:proofErr w:type="spellStart"/>
      <w:r w:rsidRPr="00BA1A93">
        <w:rPr>
          <w:rFonts w:ascii="Traditional Arabic" w:hAnsi="Traditional Arabic" w:cs="Traditional Arabic"/>
          <w:sz w:val="28"/>
          <w:szCs w:val="28"/>
          <w:lang w:bidi="ar-SA"/>
        </w:rPr>
        <w:t>Seed</w:t>
      </w:r>
      <w:proofErr w:type="spellEnd"/>
      <w:r w:rsidRPr="00BA1A93">
        <w:rPr>
          <w:rFonts w:ascii="Traditional Arabic" w:hAnsi="Traditional Arabic" w:cs="Traditional Arabic"/>
          <w:sz w:val="28"/>
          <w:szCs w:val="28"/>
          <w:rtl/>
          <w:lang w:bidi="ar-SA"/>
        </w:rPr>
        <w:t xml:space="preserve"> و</w:t>
      </w:r>
      <w:proofErr w:type="spellStart"/>
      <w:r w:rsidRPr="00BA1A93">
        <w:rPr>
          <w:rFonts w:ascii="Traditional Arabic" w:hAnsi="Traditional Arabic" w:cs="Traditional Arabic"/>
          <w:sz w:val="28"/>
          <w:szCs w:val="28"/>
          <w:lang w:bidi="ar-SA"/>
        </w:rPr>
        <w:t>Series</w:t>
      </w:r>
      <w:proofErr w:type="spellEnd"/>
      <w:r w:rsidRPr="00BA1A93">
        <w:rPr>
          <w:rFonts w:ascii="Traditional Arabic" w:hAnsi="Traditional Arabic" w:cs="Traditional Arabic"/>
          <w:sz w:val="28"/>
          <w:szCs w:val="28"/>
          <w:lang w:bidi="ar-SA"/>
        </w:rPr>
        <w:t xml:space="preserve"> A</w:t>
      </w:r>
      <w:r w:rsidRPr="00BA1A93">
        <w:rPr>
          <w:rFonts w:ascii="Traditional Arabic" w:hAnsi="Traditional Arabic" w:cs="Traditional Arabic"/>
          <w:sz w:val="28"/>
          <w:szCs w:val="28"/>
          <w:rtl/>
          <w:lang w:bidi="ar-SA"/>
        </w:rPr>
        <w:t>)، القطاع الصناعي، وموقع الشركة (</w:t>
      </w:r>
      <w:proofErr w:type="spellStart"/>
      <w:r w:rsidRPr="00BA1A93">
        <w:rPr>
          <w:rFonts w:ascii="Traditional Arabic" w:hAnsi="Traditional Arabic" w:cs="Traditional Arabic"/>
          <w:sz w:val="28"/>
          <w:szCs w:val="28"/>
          <w:lang w:bidi="ar-SA"/>
        </w:rPr>
        <w:t>FasterCapital</w:t>
      </w:r>
      <w:proofErr w:type="spellEnd"/>
      <w:r w:rsidRPr="00BA1A93">
        <w:rPr>
          <w:rFonts w:ascii="Traditional Arabic" w:hAnsi="Traditional Arabic" w:cs="Traditional Arabic"/>
          <w:sz w:val="28"/>
          <w:szCs w:val="28"/>
          <w:lang w:bidi="ar-SA"/>
        </w:rPr>
        <w:t>, 2025a</w:t>
      </w:r>
      <w:r w:rsidRPr="00BA1A93">
        <w:rPr>
          <w:rFonts w:ascii="Traditional Arabic" w:hAnsi="Traditional Arabic" w:cs="Traditional Arabic"/>
          <w:sz w:val="28"/>
          <w:szCs w:val="28"/>
          <w:rtl/>
          <w:lang w:bidi="ar-SA"/>
        </w:rPr>
        <w:t>). هذا يُساهم في تقليل نسب الرفض، وتسريع عملية الحصول على التمويل.</w:t>
      </w:r>
    </w:p>
    <w:p w14:paraId="07054638" w14:textId="77777777" w:rsidR="00F4123B" w:rsidRPr="00BA1A93" w:rsidRDefault="00F4123B" w:rsidP="00F341EB">
      <w:pPr>
        <w:pStyle w:val="ListParagraph"/>
        <w:numPr>
          <w:ilvl w:val="1"/>
          <w:numId w:val="17"/>
        </w:numPr>
        <w:bidi/>
        <w:jc w:val="both"/>
        <w:rPr>
          <w:rFonts w:ascii="Traditional Arabic" w:hAnsi="Traditional Arabic" w:cs="Traditional Arabic"/>
          <w:b/>
          <w:bCs/>
          <w:sz w:val="28"/>
          <w:szCs w:val="28"/>
          <w:rtl/>
        </w:rPr>
      </w:pPr>
      <w:r w:rsidRPr="00BA1A93">
        <w:rPr>
          <w:rFonts w:ascii="Traditional Arabic" w:hAnsi="Traditional Arabic" w:cs="Traditional Arabic"/>
          <w:b/>
          <w:bCs/>
          <w:sz w:val="28"/>
          <w:szCs w:val="28"/>
          <w:rtl/>
        </w:rPr>
        <w:t>خدمات التنمية والتوسع</w:t>
      </w:r>
    </w:p>
    <w:p w14:paraId="70637D20" w14:textId="77777777" w:rsidR="00F4123B" w:rsidRPr="00BA1A93" w:rsidRDefault="00B93135" w:rsidP="005A3C45">
      <w:pPr>
        <w:bidi/>
        <w:ind w:firstLine="708"/>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 xml:space="preserve">بخصوص </w:t>
      </w:r>
      <w:r w:rsidR="00F4123B" w:rsidRPr="00BA1A93">
        <w:rPr>
          <w:rFonts w:ascii="Traditional Arabic" w:hAnsi="Traditional Arabic" w:cs="Traditional Arabic"/>
          <w:sz w:val="28"/>
          <w:szCs w:val="28"/>
          <w:rtl/>
        </w:rPr>
        <w:t>توسيع نطاق العمل داخل إستونيا</w:t>
      </w:r>
      <w:r w:rsidRPr="00BA1A93">
        <w:rPr>
          <w:rFonts w:ascii="Traditional Arabic" w:hAnsi="Traditional Arabic" w:cs="Traditional Arabic"/>
          <w:sz w:val="28"/>
          <w:szCs w:val="28"/>
          <w:rtl/>
        </w:rPr>
        <w:t xml:space="preserve"> فت</w:t>
      </w:r>
      <w:r w:rsidR="00F4123B" w:rsidRPr="00BA1A93">
        <w:rPr>
          <w:rFonts w:ascii="Traditional Arabic" w:hAnsi="Traditional Arabic" w:cs="Traditional Arabic"/>
          <w:sz w:val="28"/>
          <w:szCs w:val="28"/>
          <w:rtl/>
        </w:rPr>
        <w:t xml:space="preserve">قدم المنصة خدمات تطوير الأعمال مقابل حصص من الأسهم، وتوفر </w:t>
      </w:r>
      <w:r w:rsidRPr="00BA1A93">
        <w:rPr>
          <w:rFonts w:ascii="Traditional Arabic" w:hAnsi="Traditional Arabic" w:cs="Traditional Arabic"/>
          <w:sz w:val="28"/>
          <w:szCs w:val="28"/>
          <w:rtl/>
        </w:rPr>
        <w:t>دعما</w:t>
      </w:r>
      <w:r w:rsidR="00F4123B" w:rsidRPr="00BA1A93">
        <w:rPr>
          <w:rFonts w:ascii="Traditional Arabic" w:hAnsi="Traditional Arabic" w:cs="Traditional Arabic"/>
          <w:sz w:val="28"/>
          <w:szCs w:val="28"/>
          <w:rtl/>
        </w:rPr>
        <w:t xml:space="preserve"> في مجالات رئيسية تشمل زيادة عدد العملاء، رفع هوامش الأرباح، الدخول إلى أسواق جديدة، واستكشاف شراكات استراتيجية. كما تدير عمليات المبيعات عن طريق الاستعانة بمصادر خارجية عبر شبكة من مستشاري المبيعات والخبراء، مما يتيح لل</w:t>
      </w:r>
      <w:r w:rsidRPr="00BA1A93">
        <w:rPr>
          <w:rFonts w:ascii="Traditional Arabic" w:hAnsi="Traditional Arabic" w:cs="Traditional Arabic"/>
          <w:sz w:val="28"/>
          <w:szCs w:val="28"/>
          <w:rtl/>
        </w:rPr>
        <w:t>مؤسسات</w:t>
      </w:r>
      <w:r w:rsidR="00F4123B" w:rsidRPr="00BA1A93">
        <w:rPr>
          <w:rFonts w:ascii="Traditional Arabic" w:hAnsi="Traditional Arabic" w:cs="Traditional Arabic"/>
          <w:sz w:val="28"/>
          <w:szCs w:val="28"/>
          <w:rtl/>
        </w:rPr>
        <w:t xml:space="preserve"> الناشئة التركيز على المنتج والخدمة الأساسية دون التشتت في تفاصيل العمليات التجارية</w:t>
      </w:r>
      <w:r w:rsidR="00F4123B" w:rsidRPr="00BA1A93">
        <w:rPr>
          <w:rFonts w:ascii="Traditional Arabic" w:hAnsi="Traditional Arabic" w:cs="Traditional Arabic"/>
          <w:sz w:val="28"/>
          <w:szCs w:val="28"/>
          <w:lang w:bidi="ar-SA"/>
        </w:rPr>
        <w:t xml:space="preserve"> (Startup </w:t>
      </w:r>
      <w:proofErr w:type="spellStart"/>
      <w:r w:rsidR="00F4123B" w:rsidRPr="00BA1A93">
        <w:rPr>
          <w:rFonts w:ascii="Traditional Arabic" w:hAnsi="Traditional Arabic" w:cs="Traditional Arabic"/>
          <w:sz w:val="28"/>
          <w:szCs w:val="28"/>
          <w:lang w:bidi="ar-SA"/>
        </w:rPr>
        <w:t>Estonia</w:t>
      </w:r>
      <w:proofErr w:type="spellEnd"/>
      <w:r w:rsidR="00F4123B" w:rsidRPr="00BA1A93">
        <w:rPr>
          <w:rFonts w:ascii="Traditional Arabic" w:hAnsi="Traditional Arabic" w:cs="Traditional Arabic"/>
          <w:sz w:val="28"/>
          <w:szCs w:val="28"/>
          <w:lang w:bidi="ar-SA"/>
        </w:rPr>
        <w:t>, 2023).</w:t>
      </w:r>
    </w:p>
    <w:p w14:paraId="33C429F7" w14:textId="77777777" w:rsidR="00F4123B" w:rsidRPr="00BA1A93" w:rsidRDefault="00B93135" w:rsidP="005A3C45">
      <w:pPr>
        <w:bidi/>
        <w:ind w:firstLine="708"/>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 xml:space="preserve">أما </w:t>
      </w:r>
      <w:r w:rsidR="00F4123B" w:rsidRPr="00BA1A93">
        <w:rPr>
          <w:rFonts w:ascii="Traditional Arabic" w:hAnsi="Traditional Arabic" w:cs="Traditional Arabic"/>
          <w:sz w:val="28"/>
          <w:szCs w:val="28"/>
          <w:rtl/>
        </w:rPr>
        <w:t>في مجال التسويق الرقمي</w:t>
      </w:r>
      <w:r w:rsidRPr="00BA1A93">
        <w:rPr>
          <w:rFonts w:ascii="Traditional Arabic" w:hAnsi="Traditional Arabic" w:cs="Traditional Arabic"/>
          <w:sz w:val="28"/>
          <w:szCs w:val="28"/>
          <w:rtl/>
        </w:rPr>
        <w:t xml:space="preserve"> </w:t>
      </w:r>
      <w:r w:rsidR="00F4123B" w:rsidRPr="00BA1A93">
        <w:rPr>
          <w:rFonts w:ascii="Traditional Arabic" w:hAnsi="Traditional Arabic" w:cs="Traditional Arabic"/>
          <w:sz w:val="28"/>
          <w:szCs w:val="28"/>
          <w:rtl/>
        </w:rPr>
        <w:t xml:space="preserve"> تقدم فاستركابيتال خدمات واسعة تشمل بناء فرق تسويق محتوى وتسويق إلكتروني </w:t>
      </w:r>
      <w:r w:rsidRPr="00BA1A93">
        <w:rPr>
          <w:rFonts w:ascii="Traditional Arabic" w:hAnsi="Traditional Arabic" w:cs="Traditional Arabic"/>
          <w:sz w:val="28"/>
          <w:szCs w:val="28"/>
          <w:rtl/>
        </w:rPr>
        <w:t>للمؤسسا</w:t>
      </w:r>
      <w:r w:rsidR="00F4123B" w:rsidRPr="00BA1A93">
        <w:rPr>
          <w:rFonts w:ascii="Traditional Arabic" w:hAnsi="Traditional Arabic" w:cs="Traditional Arabic"/>
          <w:sz w:val="28"/>
          <w:szCs w:val="28"/>
          <w:rtl/>
        </w:rPr>
        <w:t>ت الناشئة العاملة في إستونيا. يعتمد ذلك على فريق داخلي مدعوم بخبراء واستشاريين في مجال التسويق الرقمي، بهدف تمكين تلك الشركات من الوصول إلى عملائها بشكل أكثر فعالية عبر الوسائل الرقمية</w:t>
      </w:r>
      <w:r w:rsidR="00F4123B" w:rsidRPr="00BA1A93">
        <w:rPr>
          <w:rFonts w:ascii="Traditional Arabic" w:hAnsi="Traditional Arabic" w:cs="Traditional Arabic"/>
          <w:sz w:val="28"/>
          <w:szCs w:val="28"/>
          <w:lang w:bidi="ar-SA"/>
        </w:rPr>
        <w:t xml:space="preserve"> (</w:t>
      </w:r>
      <w:proofErr w:type="spellStart"/>
      <w:r w:rsidR="00F4123B" w:rsidRPr="00BA1A93">
        <w:rPr>
          <w:rFonts w:ascii="Traditional Arabic" w:hAnsi="Traditional Arabic" w:cs="Traditional Arabic"/>
          <w:sz w:val="28"/>
          <w:szCs w:val="28"/>
          <w:lang w:bidi="ar-SA"/>
        </w:rPr>
        <w:t>European</w:t>
      </w:r>
      <w:proofErr w:type="spellEnd"/>
      <w:r w:rsidR="00F4123B" w:rsidRPr="00BA1A93">
        <w:rPr>
          <w:rFonts w:ascii="Traditional Arabic" w:hAnsi="Traditional Arabic" w:cs="Traditional Arabic"/>
          <w:sz w:val="28"/>
          <w:szCs w:val="28"/>
          <w:lang w:bidi="ar-SA"/>
        </w:rPr>
        <w:t xml:space="preserve"> Commission, 2022).</w:t>
      </w:r>
    </w:p>
    <w:p w14:paraId="078AAD98" w14:textId="77777777" w:rsidR="00594F1F" w:rsidRPr="00BA1A93" w:rsidRDefault="00F4123B" w:rsidP="005A3C45">
      <w:pPr>
        <w:bidi/>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rPr>
        <w:t>وفي السياق ذاته، توفر المنصة خدمات</w:t>
      </w:r>
      <w:r w:rsidR="00B93135" w:rsidRPr="00BA1A93">
        <w:rPr>
          <w:rFonts w:ascii="Traditional Arabic" w:hAnsi="Traditional Arabic" w:cs="Traditional Arabic"/>
          <w:sz w:val="28"/>
          <w:szCs w:val="28"/>
          <w:rtl/>
        </w:rPr>
        <w:t xml:space="preserve"> </w:t>
      </w:r>
      <w:r w:rsidRPr="00BA1A93">
        <w:rPr>
          <w:rFonts w:ascii="Traditional Arabic" w:hAnsi="Traditional Arabic" w:cs="Traditional Arabic"/>
          <w:sz w:val="28"/>
          <w:szCs w:val="28"/>
          <w:rtl/>
        </w:rPr>
        <w:t>تحسين الظهور في محركات البحث</w:t>
      </w:r>
      <w:r w:rsidRPr="00BA1A93">
        <w:rPr>
          <w:rFonts w:ascii="Traditional Arabic" w:hAnsi="Traditional Arabic" w:cs="Traditional Arabic"/>
          <w:sz w:val="28"/>
          <w:szCs w:val="28"/>
          <w:lang w:bidi="ar-SA"/>
        </w:rPr>
        <w:t xml:space="preserve"> (SEO)</w:t>
      </w:r>
      <w:r w:rsidR="00B93135" w:rsidRPr="00BA1A93">
        <w:rPr>
          <w:rFonts w:ascii="Traditional Arabic" w:hAnsi="Traditional Arabic" w:cs="Traditional Arabic"/>
          <w:sz w:val="28"/>
          <w:szCs w:val="28"/>
          <w:rtl/>
        </w:rPr>
        <w:t xml:space="preserve"> </w:t>
      </w:r>
      <w:r w:rsidRPr="00BA1A93">
        <w:rPr>
          <w:rFonts w:ascii="Traditional Arabic" w:hAnsi="Traditional Arabic" w:cs="Traditional Arabic"/>
          <w:sz w:val="28"/>
          <w:szCs w:val="28"/>
          <w:rtl/>
        </w:rPr>
        <w:t>، وهو عنصر حاسم في جذب العملاء الرقميين. تتضمن هذه الخدمات تحليل الكلمات المفتاحية، تحسين الأداء في نتائج البحث، بناء الروابط، والعمل على الظهور في محركات البحث المحلية والدولية، ما يساعد الشركات الناشئة على زيادة حضورها الرقمي ورفع ترتيبها في نتائج البحث</w:t>
      </w:r>
      <w:r w:rsidR="00594F1F" w:rsidRPr="00BA1A93">
        <w:rPr>
          <w:rFonts w:ascii="Traditional Arabic" w:hAnsi="Traditional Arabic" w:cs="Traditional Arabic"/>
          <w:sz w:val="28"/>
          <w:szCs w:val="28"/>
          <w:lang w:bidi="ar-SA"/>
        </w:rPr>
        <w:t xml:space="preserve"> (OECD, 2021).</w:t>
      </w:r>
    </w:p>
    <w:p w14:paraId="6E3250EB" w14:textId="77777777" w:rsidR="00F4123B" w:rsidRPr="00BA1A93" w:rsidRDefault="00F4123B" w:rsidP="005A3C45">
      <w:pPr>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أما على صعيد زيادة المبيعات وتحسين الأرباح فتقدم فاستركابيتال استراتيجيات تهدف إلى تطوير قنوات البيع واستقطاب عملاء جدد، إلى جانب تحسين الأداء العام لاستراتيجيات التسويق والمبيعات. وتندرج هذه الخدمات أيضًا ضمن إطار برنامج "حسّن مبيعاتك"، الذي يدمج بين الخبرة الفنية والدعم التشغيلي المباشر</w:t>
      </w:r>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FasterCapital</w:t>
      </w:r>
      <w:proofErr w:type="spellEnd"/>
      <w:r w:rsidRPr="00BA1A93">
        <w:rPr>
          <w:rFonts w:ascii="Traditional Arabic" w:hAnsi="Traditional Arabic" w:cs="Traditional Arabic"/>
          <w:sz w:val="28"/>
          <w:szCs w:val="28"/>
          <w:lang w:bidi="ar-SA"/>
        </w:rPr>
        <w:t>, 2024).</w:t>
      </w:r>
    </w:p>
    <w:p w14:paraId="1B574A20" w14:textId="77777777" w:rsidR="00195B14" w:rsidRPr="00BA1A93" w:rsidRDefault="00F4123B" w:rsidP="005A3C45">
      <w:pPr>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ومن بين الحلول المبتكرة التي توفرها المنصة، خدمة توفير مديري التسويق لل</w:t>
      </w:r>
      <w:r w:rsidR="00B93135" w:rsidRPr="00BA1A93">
        <w:rPr>
          <w:rFonts w:ascii="Traditional Arabic" w:hAnsi="Traditional Arabic" w:cs="Traditional Arabic"/>
          <w:sz w:val="28"/>
          <w:szCs w:val="28"/>
          <w:rtl/>
        </w:rPr>
        <w:t>مؤسس</w:t>
      </w:r>
      <w:r w:rsidRPr="00BA1A93">
        <w:rPr>
          <w:rFonts w:ascii="Traditional Arabic" w:hAnsi="Traditional Arabic" w:cs="Traditional Arabic"/>
          <w:sz w:val="28"/>
          <w:szCs w:val="28"/>
          <w:rtl/>
        </w:rPr>
        <w:t xml:space="preserve">ات الناشئة في إستونيا، وهي مفيدة </w:t>
      </w:r>
      <w:r w:rsidR="00B93135" w:rsidRPr="00BA1A93">
        <w:rPr>
          <w:rFonts w:ascii="Traditional Arabic" w:hAnsi="Traditional Arabic" w:cs="Traditional Arabic"/>
          <w:sz w:val="28"/>
          <w:szCs w:val="28"/>
          <w:rtl/>
        </w:rPr>
        <w:t xml:space="preserve">خاصة </w:t>
      </w:r>
      <w:r w:rsidRPr="00BA1A93">
        <w:rPr>
          <w:rFonts w:ascii="Traditional Arabic" w:hAnsi="Traditional Arabic" w:cs="Traditional Arabic"/>
          <w:sz w:val="28"/>
          <w:szCs w:val="28"/>
          <w:rtl/>
        </w:rPr>
        <w:t>لل</w:t>
      </w:r>
      <w:r w:rsidR="00B93135" w:rsidRPr="00BA1A93">
        <w:rPr>
          <w:rFonts w:ascii="Traditional Arabic" w:hAnsi="Traditional Arabic" w:cs="Traditional Arabic"/>
          <w:sz w:val="28"/>
          <w:szCs w:val="28"/>
          <w:rtl/>
        </w:rPr>
        <w:t>مؤسسات</w:t>
      </w:r>
      <w:r w:rsidRPr="00BA1A93">
        <w:rPr>
          <w:rFonts w:ascii="Traditional Arabic" w:hAnsi="Traditional Arabic" w:cs="Traditional Arabic"/>
          <w:sz w:val="28"/>
          <w:szCs w:val="28"/>
          <w:rtl/>
        </w:rPr>
        <w:t xml:space="preserve"> التي ترغب في التوسع أو التي أطلقت عملياتها </w:t>
      </w:r>
      <w:r w:rsidR="00B93135" w:rsidRPr="00BA1A93">
        <w:rPr>
          <w:rFonts w:ascii="Traditional Arabic" w:hAnsi="Traditional Arabic" w:cs="Traditional Arabic"/>
          <w:sz w:val="28"/>
          <w:szCs w:val="28"/>
          <w:rtl/>
        </w:rPr>
        <w:t>حديث</w:t>
      </w:r>
      <w:r w:rsidRPr="00BA1A93">
        <w:rPr>
          <w:rFonts w:ascii="Traditional Arabic" w:hAnsi="Traditional Arabic" w:cs="Traditional Arabic"/>
          <w:sz w:val="28"/>
          <w:szCs w:val="28"/>
          <w:rtl/>
        </w:rPr>
        <w:t>ا وتحتاج إلى خبرات تسويقية ميدانية. كما تساعد المنصة في بيع المنتجات داخل السوق الإستونية من خلال تزويد ال</w:t>
      </w:r>
      <w:r w:rsidR="00B93135" w:rsidRPr="00BA1A93">
        <w:rPr>
          <w:rFonts w:ascii="Traditional Arabic" w:hAnsi="Traditional Arabic" w:cs="Traditional Arabic"/>
          <w:sz w:val="28"/>
          <w:szCs w:val="28"/>
          <w:rtl/>
        </w:rPr>
        <w:t>مؤسسات</w:t>
      </w:r>
      <w:r w:rsidRPr="00BA1A93">
        <w:rPr>
          <w:rFonts w:ascii="Traditional Arabic" w:hAnsi="Traditional Arabic" w:cs="Traditional Arabic"/>
          <w:sz w:val="28"/>
          <w:szCs w:val="28"/>
          <w:rtl/>
        </w:rPr>
        <w:t xml:space="preserve"> بمندوبي مبيعات عن </w:t>
      </w:r>
      <w:r w:rsidR="00B93135" w:rsidRPr="00BA1A93">
        <w:rPr>
          <w:rFonts w:ascii="Traditional Arabic" w:hAnsi="Traditional Arabic" w:cs="Traditional Arabic"/>
          <w:sz w:val="28"/>
          <w:szCs w:val="28"/>
          <w:rtl/>
        </w:rPr>
        <w:t>ب</w:t>
      </w:r>
      <w:r w:rsidRPr="00BA1A93">
        <w:rPr>
          <w:rFonts w:ascii="Traditional Arabic" w:hAnsi="Traditional Arabic" w:cs="Traditional Arabic"/>
          <w:sz w:val="28"/>
          <w:szCs w:val="28"/>
          <w:rtl/>
        </w:rPr>
        <w:t xml:space="preserve">عد ومستشارين متخصصين، حيث يتم تنفيذ هذه الخدمة مقابل حصص أسهم، مما يعكس </w:t>
      </w:r>
      <w:r w:rsidR="00B93135" w:rsidRPr="00BA1A93">
        <w:rPr>
          <w:rFonts w:ascii="Traditional Arabic" w:hAnsi="Traditional Arabic" w:cs="Traditional Arabic"/>
          <w:sz w:val="28"/>
          <w:szCs w:val="28"/>
          <w:rtl/>
        </w:rPr>
        <w:t>نموذجا تشاركيا</w:t>
      </w:r>
      <w:r w:rsidRPr="00BA1A93">
        <w:rPr>
          <w:rFonts w:ascii="Traditional Arabic" w:hAnsi="Traditional Arabic" w:cs="Traditional Arabic"/>
          <w:sz w:val="28"/>
          <w:szCs w:val="28"/>
          <w:rtl/>
        </w:rPr>
        <w:t xml:space="preserve"> في تحمل مخاطر النمو والتوسع</w:t>
      </w:r>
      <w:r w:rsidR="00594F1F" w:rsidRPr="00BA1A93">
        <w:rPr>
          <w:rFonts w:ascii="Traditional Arabic" w:hAnsi="Traditional Arabic" w:cs="Traditional Arabic"/>
          <w:sz w:val="28"/>
          <w:szCs w:val="28"/>
          <w:lang w:bidi="ar-SA"/>
        </w:rPr>
        <w:t xml:space="preserve"> (Enterprise </w:t>
      </w:r>
      <w:proofErr w:type="spellStart"/>
      <w:r w:rsidR="00594F1F" w:rsidRPr="00BA1A93">
        <w:rPr>
          <w:rFonts w:ascii="Traditional Arabic" w:hAnsi="Traditional Arabic" w:cs="Traditional Arabic"/>
          <w:sz w:val="28"/>
          <w:szCs w:val="28"/>
          <w:lang w:bidi="ar-SA"/>
        </w:rPr>
        <w:t>Estonia</w:t>
      </w:r>
      <w:proofErr w:type="spellEnd"/>
      <w:r w:rsidR="00594F1F" w:rsidRPr="00BA1A93">
        <w:rPr>
          <w:rFonts w:ascii="Traditional Arabic" w:hAnsi="Traditional Arabic" w:cs="Traditional Arabic"/>
          <w:sz w:val="28"/>
          <w:szCs w:val="28"/>
          <w:lang w:bidi="ar-SA"/>
        </w:rPr>
        <w:t>, 2023).</w:t>
      </w:r>
    </w:p>
    <w:p w14:paraId="7EC35FC0" w14:textId="6198B475" w:rsidR="00195B14" w:rsidRPr="00BA1A93" w:rsidRDefault="00594F1F" w:rsidP="00BA1A93">
      <w:pPr>
        <w:pStyle w:val="ListParagraph"/>
        <w:numPr>
          <w:ilvl w:val="1"/>
          <w:numId w:val="17"/>
        </w:numPr>
        <w:tabs>
          <w:tab w:val="left" w:pos="1134"/>
        </w:tabs>
        <w:bidi/>
        <w:jc w:val="both"/>
        <w:rPr>
          <w:rFonts w:ascii="Traditional Arabic" w:hAnsi="Traditional Arabic" w:cs="Traditional Arabic"/>
          <w:b/>
          <w:bCs/>
          <w:sz w:val="28"/>
          <w:szCs w:val="28"/>
          <w:rtl/>
          <w:lang w:bidi="ar-SA"/>
        </w:rPr>
      </w:pPr>
      <w:r w:rsidRPr="00BA1A93">
        <w:rPr>
          <w:rFonts w:ascii="Traditional Arabic" w:hAnsi="Traditional Arabic" w:cs="Traditional Arabic"/>
          <w:b/>
          <w:bCs/>
          <w:sz w:val="28"/>
          <w:szCs w:val="28"/>
          <w:rtl/>
          <w:lang w:bidi="ar-SA"/>
        </w:rPr>
        <w:lastRenderedPageBreak/>
        <w:t xml:space="preserve">خدمات فاستركابيتال للمؤسسات الناشئة في مجالات مختلفة </w:t>
      </w:r>
    </w:p>
    <w:p w14:paraId="283D3672" w14:textId="77777777" w:rsidR="00740BDC" w:rsidRPr="00BA1A93" w:rsidRDefault="00740BDC" w:rsidP="00F341EB">
      <w:pPr>
        <w:pStyle w:val="ListParagraph"/>
        <w:numPr>
          <w:ilvl w:val="0"/>
          <w:numId w:val="4"/>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التكنولوجيا المالية</w:t>
      </w:r>
      <w:r w:rsidRPr="00BA1A93">
        <w:rPr>
          <w:rFonts w:ascii="Traditional Arabic" w:hAnsi="Traditional Arabic" w:cs="Traditional Arabic"/>
          <w:sz w:val="28"/>
          <w:szCs w:val="28"/>
          <w:lang w:bidi="ar-SA"/>
        </w:rPr>
        <w:t xml:space="preserve"> (FinTech)</w:t>
      </w:r>
    </w:p>
    <w:p w14:paraId="4F5E8A41" w14:textId="77777777" w:rsidR="00740BDC" w:rsidRPr="00BA1A93" w:rsidRDefault="00740BDC" w:rsidP="005A3C45">
      <w:pPr>
        <w:tabs>
          <w:tab w:val="left" w:pos="2577"/>
        </w:tabs>
        <w:bidi/>
        <w:jc w:val="both"/>
        <w:rPr>
          <w:rFonts w:ascii="Traditional Arabic" w:hAnsi="Traditional Arabic" w:cs="Traditional Arabic"/>
          <w:sz w:val="28"/>
          <w:szCs w:val="28"/>
          <w:rtl/>
          <w:lang w:bidi="ar-SA"/>
        </w:rPr>
      </w:pPr>
      <w:r w:rsidRPr="00BA1A93">
        <w:rPr>
          <w:rFonts w:ascii="Traditional Arabic" w:hAnsi="Traditional Arabic" w:cs="Traditional Arabic"/>
          <w:sz w:val="28"/>
          <w:szCs w:val="28"/>
          <w:rtl/>
        </w:rPr>
        <w:t xml:space="preserve">يعتبر قطاع التكنولوجيا المالية أحد أبرز القطاعات النامية في إستونيا، حيث بلغ عدد الشركات الناشئة في هذا المجال حوالي 215 </w:t>
      </w:r>
      <w:r w:rsidR="00973C27" w:rsidRPr="00BA1A93">
        <w:rPr>
          <w:rFonts w:ascii="Traditional Arabic" w:hAnsi="Traditional Arabic" w:cs="Traditional Arabic"/>
          <w:sz w:val="28"/>
          <w:szCs w:val="28"/>
          <w:rtl/>
        </w:rPr>
        <w:t>مؤسسة</w:t>
      </w:r>
      <w:r w:rsidRPr="00BA1A93">
        <w:rPr>
          <w:rFonts w:ascii="Traditional Arabic" w:hAnsi="Traditional Arabic" w:cs="Traditional Arabic"/>
          <w:sz w:val="28"/>
          <w:szCs w:val="28"/>
          <w:rtl/>
        </w:rPr>
        <w:t>بحلول منتصف عام 2024، وشهد نمواً سنوياً قدره 22% من حيث عدد المشاريع الجديدة</w:t>
      </w:r>
      <w:r w:rsidRPr="00BA1A93">
        <w:rPr>
          <w:rFonts w:ascii="Traditional Arabic" w:hAnsi="Traditional Arabic" w:cs="Traditional Arabic"/>
          <w:sz w:val="28"/>
          <w:szCs w:val="28"/>
          <w:lang w:bidi="ar-SA"/>
        </w:rPr>
        <w:t xml:space="preserve"> (Invest </w:t>
      </w:r>
      <w:proofErr w:type="spellStart"/>
      <w:r w:rsidRPr="00BA1A93">
        <w:rPr>
          <w:rFonts w:ascii="Traditional Arabic" w:hAnsi="Traditional Arabic" w:cs="Traditional Arabic"/>
          <w:sz w:val="28"/>
          <w:szCs w:val="28"/>
          <w:lang w:bidi="ar-SA"/>
        </w:rPr>
        <w:t>Estonia</w:t>
      </w:r>
      <w:proofErr w:type="spellEnd"/>
      <w:r w:rsidRPr="00BA1A93">
        <w:rPr>
          <w:rFonts w:ascii="Traditional Arabic" w:hAnsi="Traditional Arabic" w:cs="Traditional Arabic"/>
          <w:sz w:val="28"/>
          <w:szCs w:val="28"/>
          <w:lang w:bidi="ar-SA"/>
        </w:rPr>
        <w:t xml:space="preserve">, 2024). </w:t>
      </w:r>
      <w:r w:rsidRPr="00BA1A93">
        <w:rPr>
          <w:rFonts w:ascii="Traditional Arabic" w:hAnsi="Traditional Arabic" w:cs="Traditional Arabic"/>
          <w:sz w:val="28"/>
          <w:szCs w:val="28"/>
          <w:rtl/>
        </w:rPr>
        <w:t>تقدم فاستركابيتال خدمات تمويلية وتقنية متقدمة في هذا المجال، تشمل</w:t>
      </w:r>
      <w:r w:rsidRPr="00BA1A93">
        <w:rPr>
          <w:rFonts w:ascii="Traditional Arabic" w:hAnsi="Traditional Arabic" w:cs="Traditional Arabic"/>
          <w:sz w:val="28"/>
          <w:szCs w:val="28"/>
          <w:lang w:bidi="ar-SA"/>
        </w:rPr>
        <w:t>:</w:t>
      </w:r>
    </w:p>
    <w:p w14:paraId="78EACD74" w14:textId="77777777" w:rsidR="00740BDC" w:rsidRPr="00BA1A93" w:rsidRDefault="00740BDC" w:rsidP="00F341EB">
      <w:pPr>
        <w:pStyle w:val="ListParagraph"/>
        <w:numPr>
          <w:ilvl w:val="0"/>
          <w:numId w:val="5"/>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زيادة رأس المال من خلال ربط الشركات بمستثمرين مختصين في التمويل الرقمي،</w:t>
      </w:r>
    </w:p>
    <w:p w14:paraId="62D8E648" w14:textId="77777777" w:rsidR="00740BDC" w:rsidRPr="00BA1A93" w:rsidRDefault="00740BDC" w:rsidP="00F341EB">
      <w:pPr>
        <w:pStyle w:val="ListParagraph"/>
        <w:numPr>
          <w:ilvl w:val="0"/>
          <w:numId w:val="5"/>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إيجاد مؤسسين تقنيين ومطوري حلول مالية.</w:t>
      </w:r>
    </w:p>
    <w:p w14:paraId="36073DD6" w14:textId="77777777" w:rsidR="00740BDC" w:rsidRPr="00BA1A93" w:rsidRDefault="00740BDC" w:rsidP="00F341EB">
      <w:pPr>
        <w:pStyle w:val="ListParagraph"/>
        <w:numPr>
          <w:ilvl w:val="0"/>
          <w:numId w:val="5"/>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الوصول إلى مستشاري مبيعات وتسويق متخصصينفي الخدمات المالية الرقمية،</w:t>
      </w:r>
    </w:p>
    <w:p w14:paraId="4EDC00E0" w14:textId="77777777" w:rsidR="00740BDC" w:rsidRPr="00BA1A93" w:rsidRDefault="00740BDC" w:rsidP="00F341EB">
      <w:pPr>
        <w:pStyle w:val="ListParagraph"/>
        <w:numPr>
          <w:ilvl w:val="0"/>
          <w:numId w:val="5"/>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تصميم نماذج أعمال تتماشى مع اللوائح التنظيمية الخاصة بإستونيا والاتحاد الأوروبي</w:t>
      </w:r>
      <w:r w:rsidRPr="00BA1A93">
        <w:rPr>
          <w:rFonts w:ascii="Traditional Arabic" w:hAnsi="Traditional Arabic" w:cs="Traditional Arabic"/>
          <w:sz w:val="28"/>
          <w:szCs w:val="28"/>
          <w:rtl/>
          <w:lang w:bidi="ar-SA"/>
        </w:rPr>
        <w:t>.</w:t>
      </w:r>
    </w:p>
    <w:p w14:paraId="691A6BD0" w14:textId="77777777" w:rsidR="00740BDC" w:rsidRPr="00BA1A93" w:rsidRDefault="00740BDC" w:rsidP="00AF3634">
      <w:p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تشير بيانات صادرة عن</w:t>
      </w:r>
      <w:r w:rsidRPr="00BA1A93">
        <w:rPr>
          <w:rFonts w:ascii="Traditional Arabic" w:hAnsi="Traditional Arabic" w:cs="Traditional Arabic"/>
          <w:sz w:val="28"/>
          <w:szCs w:val="28"/>
          <w:lang w:bidi="ar-SA"/>
        </w:rPr>
        <w:t xml:space="preserve"> </w:t>
      </w:r>
      <w:r w:rsidR="00AF3634" w:rsidRPr="00BA1A93">
        <w:rPr>
          <w:rFonts w:ascii="Traditional Arabic" w:hAnsi="Traditional Arabic" w:cs="Traditional Arabic"/>
          <w:sz w:val="28"/>
          <w:szCs w:val="28"/>
          <w:rtl/>
          <w:lang w:bidi="ar-SA"/>
        </w:rPr>
        <w:t>"</w:t>
      </w:r>
      <w:r w:rsidRPr="00BA1A93">
        <w:rPr>
          <w:rFonts w:ascii="Traditional Arabic" w:hAnsi="Traditional Arabic" w:cs="Traditional Arabic"/>
          <w:sz w:val="28"/>
          <w:szCs w:val="28"/>
          <w:lang w:bidi="ar-SA"/>
        </w:rPr>
        <w:t xml:space="preserve">Startup </w:t>
      </w:r>
      <w:proofErr w:type="spellStart"/>
      <w:r w:rsidRPr="00BA1A93">
        <w:rPr>
          <w:rFonts w:ascii="Traditional Arabic" w:hAnsi="Traditional Arabic" w:cs="Traditional Arabic"/>
          <w:sz w:val="28"/>
          <w:szCs w:val="28"/>
          <w:lang w:bidi="ar-SA"/>
        </w:rPr>
        <w:t>Estonia</w:t>
      </w:r>
      <w:proofErr w:type="spellEnd"/>
      <w:r w:rsidR="00AF3634" w:rsidRPr="00BA1A93">
        <w:rPr>
          <w:rFonts w:ascii="Traditional Arabic" w:hAnsi="Traditional Arabic" w:cs="Traditional Arabic"/>
          <w:sz w:val="28"/>
          <w:szCs w:val="28"/>
          <w:rtl/>
          <w:lang w:bidi="ar-SA"/>
        </w:rPr>
        <w:t>"</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rPr>
        <w:t>إلى أن أكثر من 65% من مؤسسات</w:t>
      </w:r>
      <w:r w:rsidRPr="00BA1A93">
        <w:rPr>
          <w:rFonts w:ascii="Traditional Arabic" w:hAnsi="Traditional Arabic" w:cs="Traditional Arabic"/>
          <w:sz w:val="28"/>
          <w:szCs w:val="28"/>
          <w:lang w:bidi="ar-SA"/>
        </w:rPr>
        <w:t xml:space="preserve"> FinTech </w:t>
      </w:r>
      <w:r w:rsidRPr="00BA1A93">
        <w:rPr>
          <w:rFonts w:ascii="Traditional Arabic" w:hAnsi="Traditional Arabic" w:cs="Traditional Arabic"/>
          <w:sz w:val="28"/>
          <w:szCs w:val="28"/>
          <w:rtl/>
        </w:rPr>
        <w:t>الناشئة</w:t>
      </w:r>
      <w:r w:rsidR="00AF3634" w:rsidRPr="00BA1A93">
        <w:rPr>
          <w:rFonts w:ascii="Traditional Arabic" w:hAnsi="Traditional Arabic" w:cs="Traditional Arabic"/>
          <w:sz w:val="28"/>
          <w:szCs w:val="28"/>
          <w:rtl/>
        </w:rPr>
        <w:t xml:space="preserve"> </w:t>
      </w:r>
      <w:r w:rsidRPr="00BA1A93">
        <w:rPr>
          <w:rFonts w:ascii="Traditional Arabic" w:hAnsi="Traditional Arabic" w:cs="Traditional Arabic"/>
          <w:sz w:val="28"/>
          <w:szCs w:val="28"/>
          <w:rtl/>
        </w:rPr>
        <w:t>في البلاد تعتمد على الشراكات مع مسرعات أعمال للوصول إلى السوق، مما يعزز أهمية دور فاستركابيتال كميسر استراتيجي</w:t>
      </w:r>
      <w:r w:rsidRPr="00BA1A93">
        <w:rPr>
          <w:rFonts w:ascii="Traditional Arabic" w:hAnsi="Traditional Arabic" w:cs="Traditional Arabic"/>
          <w:sz w:val="28"/>
          <w:szCs w:val="28"/>
          <w:lang w:bidi="ar-SA"/>
        </w:rPr>
        <w:t xml:space="preserve"> (Startup </w:t>
      </w:r>
      <w:proofErr w:type="spellStart"/>
      <w:r w:rsidRPr="00BA1A93">
        <w:rPr>
          <w:rFonts w:ascii="Traditional Arabic" w:hAnsi="Traditional Arabic" w:cs="Traditional Arabic"/>
          <w:sz w:val="28"/>
          <w:szCs w:val="28"/>
          <w:lang w:bidi="ar-SA"/>
        </w:rPr>
        <w:t>Estonia</w:t>
      </w:r>
      <w:proofErr w:type="spellEnd"/>
      <w:r w:rsidRPr="00BA1A93">
        <w:rPr>
          <w:rFonts w:ascii="Traditional Arabic" w:hAnsi="Traditional Arabic" w:cs="Traditional Arabic"/>
          <w:sz w:val="28"/>
          <w:szCs w:val="28"/>
          <w:lang w:bidi="ar-SA"/>
        </w:rPr>
        <w:t>, 2024).</w:t>
      </w:r>
    </w:p>
    <w:p w14:paraId="35A6ED9E" w14:textId="77777777" w:rsidR="00740BDC" w:rsidRPr="00BA1A93" w:rsidRDefault="00740BDC" w:rsidP="00F341EB">
      <w:pPr>
        <w:pStyle w:val="ListParagraph"/>
        <w:numPr>
          <w:ilvl w:val="0"/>
          <w:numId w:val="4"/>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تكنولوجيا التعليم</w:t>
      </w:r>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EdTech</w:t>
      </w:r>
      <w:proofErr w:type="spellEnd"/>
      <w:r w:rsidRPr="00BA1A93">
        <w:rPr>
          <w:rFonts w:ascii="Traditional Arabic" w:hAnsi="Traditional Arabic" w:cs="Traditional Arabic"/>
          <w:sz w:val="28"/>
          <w:szCs w:val="28"/>
          <w:lang w:bidi="ar-SA"/>
        </w:rPr>
        <w:t>)</w:t>
      </w:r>
    </w:p>
    <w:p w14:paraId="5FF6A52E" w14:textId="3AF9A480" w:rsidR="00740BDC" w:rsidRPr="00BA1A93" w:rsidRDefault="00740BDC" w:rsidP="00AF3634">
      <w:p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قطاع</w:t>
      </w:r>
      <w:r w:rsidRPr="00BA1A93">
        <w:rPr>
          <w:rFonts w:ascii="Traditional Arabic" w:hAnsi="Traditional Arabic" w:cs="Traditional Arabic"/>
          <w:sz w:val="28"/>
          <w:szCs w:val="28"/>
          <w:lang w:bidi="ar-SA"/>
        </w:rPr>
        <w:t xml:space="preserve"> </w:t>
      </w:r>
      <w:r w:rsidR="00AF3634" w:rsidRPr="00BA1A93">
        <w:rPr>
          <w:rFonts w:ascii="Traditional Arabic" w:hAnsi="Traditional Arabic" w:cs="Traditional Arabic"/>
          <w:sz w:val="28"/>
          <w:szCs w:val="28"/>
          <w:rtl/>
          <w:lang w:bidi="ar-SA"/>
        </w:rPr>
        <w:t>"</w:t>
      </w:r>
      <w:proofErr w:type="spellStart"/>
      <w:r w:rsidRPr="00BA1A93">
        <w:rPr>
          <w:rFonts w:ascii="Traditional Arabic" w:hAnsi="Traditional Arabic" w:cs="Traditional Arabic"/>
          <w:sz w:val="28"/>
          <w:szCs w:val="28"/>
          <w:lang w:bidi="ar-SA"/>
        </w:rPr>
        <w:t>EdTech</w:t>
      </w:r>
      <w:proofErr w:type="spellEnd"/>
      <w:r w:rsidR="00AF3634" w:rsidRPr="00BA1A93">
        <w:rPr>
          <w:rFonts w:ascii="Traditional Arabic" w:hAnsi="Traditional Arabic" w:cs="Traditional Arabic"/>
          <w:sz w:val="28"/>
          <w:szCs w:val="28"/>
          <w:rtl/>
          <w:lang w:bidi="ar-SA"/>
        </w:rPr>
        <w:t>"</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rPr>
        <w:t>في إستونيا ينمو بوتيرة متسارعة، بدعم من السياسات الحكومية التي تعزز الرقمنة في التعليم. وقد سجل هذا القطاع أكثر من 70 شركة ناشئة تعليمية</w:t>
      </w:r>
      <w:r w:rsidR="00A61313" w:rsidRPr="00BA1A93">
        <w:rPr>
          <w:rFonts w:ascii="Traditional Arabic" w:hAnsi="Traditional Arabic" w:cs="Traditional Arabic"/>
          <w:sz w:val="28"/>
          <w:szCs w:val="28"/>
          <w:rtl/>
        </w:rPr>
        <w:t xml:space="preserve"> </w:t>
      </w:r>
      <w:r w:rsidRPr="00BA1A93">
        <w:rPr>
          <w:rFonts w:ascii="Traditional Arabic" w:hAnsi="Traditional Arabic" w:cs="Traditional Arabic"/>
          <w:sz w:val="28"/>
          <w:szCs w:val="28"/>
          <w:rtl/>
        </w:rPr>
        <w:t>بحلول عام 2024، مع تمويلات تجاوزت 25 مليون يورو في العام ذاته</w:t>
      </w:r>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European</w:t>
      </w:r>
      <w:proofErr w:type="spellEnd"/>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EdTech</w:t>
      </w:r>
      <w:proofErr w:type="spellEnd"/>
      <w:r w:rsidRPr="00BA1A93">
        <w:rPr>
          <w:rFonts w:ascii="Traditional Arabic" w:hAnsi="Traditional Arabic" w:cs="Traditional Arabic"/>
          <w:sz w:val="28"/>
          <w:szCs w:val="28"/>
          <w:lang w:bidi="ar-SA"/>
        </w:rPr>
        <w:t xml:space="preserve"> Alliance, 2024). </w:t>
      </w:r>
      <w:r w:rsidRPr="00BA1A93">
        <w:rPr>
          <w:rFonts w:ascii="Traditional Arabic" w:hAnsi="Traditional Arabic" w:cs="Traditional Arabic"/>
          <w:sz w:val="28"/>
          <w:szCs w:val="28"/>
          <w:rtl/>
        </w:rPr>
        <w:t>تركز فاستركابيتال على دعم هذا المجال عبر</w:t>
      </w:r>
      <w:r w:rsidRPr="00BA1A93">
        <w:rPr>
          <w:rFonts w:ascii="Traditional Arabic" w:hAnsi="Traditional Arabic" w:cs="Traditional Arabic"/>
          <w:sz w:val="28"/>
          <w:szCs w:val="28"/>
          <w:lang w:bidi="ar-SA"/>
        </w:rPr>
        <w:t>:</w:t>
      </w:r>
    </w:p>
    <w:p w14:paraId="142BCD4D" w14:textId="77777777" w:rsidR="00740BDC" w:rsidRPr="00BA1A93" w:rsidRDefault="00740BDC" w:rsidP="00F341EB">
      <w:pPr>
        <w:pStyle w:val="ListParagraph"/>
        <w:numPr>
          <w:ilvl w:val="0"/>
          <w:numId w:val="7"/>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تأمين التمويل المبدئي والمتقدم من مستثمرين مهتمين بالتعليم الرقمي،</w:t>
      </w:r>
    </w:p>
    <w:p w14:paraId="6F6FB28D" w14:textId="77777777" w:rsidR="00740BDC" w:rsidRPr="00BA1A93" w:rsidRDefault="00740BDC" w:rsidP="00F341EB">
      <w:pPr>
        <w:pStyle w:val="ListParagraph"/>
        <w:numPr>
          <w:ilvl w:val="0"/>
          <w:numId w:val="7"/>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توفير خبرات تقنية لبناء تطبيقات تعليمية متكاملة،</w:t>
      </w:r>
    </w:p>
    <w:p w14:paraId="2B21B22D" w14:textId="77777777" w:rsidR="00740BDC" w:rsidRPr="00BA1A93" w:rsidRDefault="00740BDC" w:rsidP="00F341EB">
      <w:pPr>
        <w:pStyle w:val="ListParagraph"/>
        <w:numPr>
          <w:ilvl w:val="0"/>
          <w:numId w:val="7"/>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تقديم خدمات تسويق رقمي واستشارات في بناء نموذج العمل التربوي</w:t>
      </w:r>
      <w:r w:rsidRPr="00BA1A93">
        <w:rPr>
          <w:rFonts w:ascii="Traditional Arabic" w:hAnsi="Traditional Arabic" w:cs="Traditional Arabic"/>
          <w:sz w:val="28"/>
          <w:szCs w:val="28"/>
          <w:rtl/>
          <w:lang w:bidi="ar-SA"/>
        </w:rPr>
        <w:t>.</w:t>
      </w:r>
    </w:p>
    <w:p w14:paraId="46BD3201" w14:textId="77777777" w:rsidR="00740BDC" w:rsidRPr="00BA1A93" w:rsidRDefault="00740BDC" w:rsidP="00AF3634">
      <w:p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 xml:space="preserve">وتشير الإحصائيات إلى أن 43% من </w:t>
      </w:r>
      <w:r w:rsidR="00121F27" w:rsidRPr="00BA1A93">
        <w:rPr>
          <w:rFonts w:ascii="Traditional Arabic" w:hAnsi="Traditional Arabic" w:cs="Traditional Arabic"/>
          <w:sz w:val="28"/>
          <w:szCs w:val="28"/>
          <w:rtl/>
        </w:rPr>
        <w:t>مؤسسان</w:t>
      </w:r>
      <w:r w:rsidR="00AF3634" w:rsidRPr="00BA1A93">
        <w:rPr>
          <w:rFonts w:ascii="Traditional Arabic" w:hAnsi="Traditional Arabic" w:cs="Traditional Arabic"/>
          <w:sz w:val="28"/>
          <w:szCs w:val="28"/>
          <w:rtl/>
        </w:rPr>
        <w:t>"</w:t>
      </w:r>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EdTech</w:t>
      </w:r>
      <w:proofErr w:type="spellEnd"/>
      <w:r w:rsidR="00AF3634" w:rsidRPr="00BA1A93">
        <w:rPr>
          <w:rFonts w:ascii="Traditional Arabic" w:hAnsi="Traditional Arabic" w:cs="Traditional Arabic"/>
          <w:sz w:val="28"/>
          <w:szCs w:val="28"/>
          <w:rtl/>
          <w:lang w:bidi="ar-SA"/>
        </w:rPr>
        <w:t>"</w:t>
      </w:r>
      <w:r w:rsidRPr="00BA1A93">
        <w:rPr>
          <w:rFonts w:ascii="Traditional Arabic" w:hAnsi="Traditional Arabic" w:cs="Traditional Arabic"/>
          <w:sz w:val="28"/>
          <w:szCs w:val="28"/>
          <w:lang w:bidi="ar-SA"/>
        </w:rPr>
        <w:t xml:space="preserve"> </w:t>
      </w:r>
      <w:r w:rsidRPr="00BA1A93">
        <w:rPr>
          <w:rFonts w:ascii="Traditional Arabic" w:hAnsi="Traditional Arabic" w:cs="Traditional Arabic"/>
          <w:sz w:val="28"/>
          <w:szCs w:val="28"/>
          <w:rtl/>
        </w:rPr>
        <w:t>الناشئة في إستونيا تواجه صعوبات في تأمين الموارد التقنية والإدارية في مراحلها الأولى، مما يعزز أهمية الخدمات الشاملة التي تقدمها المنصات المسرّعة</w:t>
      </w:r>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EdTech</w:t>
      </w:r>
      <w:proofErr w:type="spellEnd"/>
      <w:r w:rsidRPr="00BA1A93">
        <w:rPr>
          <w:rFonts w:ascii="Traditional Arabic" w:hAnsi="Traditional Arabic" w:cs="Traditional Arabic"/>
          <w:sz w:val="28"/>
          <w:szCs w:val="28"/>
          <w:lang w:bidi="ar-SA"/>
        </w:rPr>
        <w:t xml:space="preserve"> </w:t>
      </w:r>
      <w:proofErr w:type="spellStart"/>
      <w:r w:rsidRPr="00BA1A93">
        <w:rPr>
          <w:rFonts w:ascii="Traditional Arabic" w:hAnsi="Traditional Arabic" w:cs="Traditional Arabic"/>
          <w:sz w:val="28"/>
          <w:szCs w:val="28"/>
          <w:lang w:bidi="ar-SA"/>
        </w:rPr>
        <w:t>Estonia</w:t>
      </w:r>
      <w:proofErr w:type="spellEnd"/>
      <w:r w:rsidRPr="00BA1A93">
        <w:rPr>
          <w:rFonts w:ascii="Traditional Arabic" w:hAnsi="Traditional Arabic" w:cs="Traditional Arabic"/>
          <w:sz w:val="28"/>
          <w:szCs w:val="28"/>
          <w:lang w:bidi="ar-SA"/>
        </w:rPr>
        <w:t>, 2023).</w:t>
      </w:r>
    </w:p>
    <w:p w14:paraId="6334190B" w14:textId="77777777" w:rsidR="00740BDC" w:rsidRPr="00BA1A93" w:rsidRDefault="00740BDC" w:rsidP="00F341EB">
      <w:pPr>
        <w:pStyle w:val="ListParagraph"/>
        <w:numPr>
          <w:ilvl w:val="0"/>
          <w:numId w:val="4"/>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الشركات التقنية الناشئة</w:t>
      </w:r>
      <w:r w:rsidRPr="00BA1A93">
        <w:rPr>
          <w:rFonts w:ascii="Traditional Arabic" w:hAnsi="Traditional Arabic" w:cs="Traditional Arabic"/>
          <w:sz w:val="28"/>
          <w:szCs w:val="28"/>
          <w:lang w:bidi="ar-SA"/>
        </w:rPr>
        <w:t xml:space="preserve"> (General Tech Startups)</w:t>
      </w:r>
    </w:p>
    <w:p w14:paraId="60B19C2D" w14:textId="77777777" w:rsidR="00740BDC" w:rsidRPr="00BA1A93" w:rsidRDefault="00740BDC" w:rsidP="005A3C45">
      <w:p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تشكل الشركات التقنية الناشئة العمود الفقري لنظام الابتكار الإستوني، حيث بلغ عددها الإجمالي أكثر من 1,400 مؤسسة ناشئة حتى أوائل عام 2025، تُشكل حوالي 70% من إجمالي النظام البيئي لريادة الأعمال في البلاد</w:t>
      </w:r>
      <w:r w:rsidRPr="00BA1A93">
        <w:rPr>
          <w:rFonts w:ascii="Traditional Arabic" w:hAnsi="Traditional Arabic" w:cs="Traditional Arabic"/>
          <w:sz w:val="28"/>
          <w:szCs w:val="28"/>
          <w:lang w:bidi="ar-SA"/>
        </w:rPr>
        <w:t xml:space="preserve"> (OECD, 2024). </w:t>
      </w:r>
      <w:r w:rsidRPr="00BA1A93">
        <w:rPr>
          <w:rFonts w:ascii="Traditional Arabic" w:hAnsi="Traditional Arabic" w:cs="Traditional Arabic"/>
          <w:sz w:val="28"/>
          <w:szCs w:val="28"/>
          <w:rtl/>
        </w:rPr>
        <w:t>في هذا السياق، تقدم فاستركابيتال خدمات متخصصة تشمل</w:t>
      </w:r>
      <w:r w:rsidRPr="00BA1A93">
        <w:rPr>
          <w:rFonts w:ascii="Traditional Arabic" w:hAnsi="Traditional Arabic" w:cs="Traditional Arabic"/>
          <w:sz w:val="28"/>
          <w:szCs w:val="28"/>
          <w:lang w:bidi="ar-SA"/>
        </w:rPr>
        <w:t>:</w:t>
      </w:r>
    </w:p>
    <w:p w14:paraId="18C15ABE" w14:textId="77777777" w:rsidR="00740BDC" w:rsidRPr="00BA1A93" w:rsidRDefault="00740BDC" w:rsidP="00F341EB">
      <w:pPr>
        <w:pStyle w:val="ListParagraph"/>
        <w:numPr>
          <w:ilvl w:val="0"/>
          <w:numId w:val="6"/>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البحث عن مؤسسين تقنيين مشاركين وفِرق تطوير برمجيات،</w:t>
      </w:r>
    </w:p>
    <w:p w14:paraId="4CC2F02F" w14:textId="77777777" w:rsidR="00740BDC" w:rsidRPr="00BA1A93" w:rsidRDefault="00740BDC" w:rsidP="00F341EB">
      <w:pPr>
        <w:pStyle w:val="ListParagraph"/>
        <w:numPr>
          <w:ilvl w:val="0"/>
          <w:numId w:val="6"/>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lastRenderedPageBreak/>
        <w:t>الربط مع مستثمرين ملائكة ورؤوس أموال مغامرة من داخل إستونيا وخارجها،</w:t>
      </w:r>
    </w:p>
    <w:p w14:paraId="23835D93" w14:textId="6E741D41" w:rsidR="00740BDC" w:rsidRPr="00BA1A93" w:rsidRDefault="00740BDC" w:rsidP="00350104">
      <w:pPr>
        <w:pStyle w:val="ListParagraph"/>
        <w:numPr>
          <w:ilvl w:val="0"/>
          <w:numId w:val="6"/>
        </w:num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التوجيه في بناء البنية التحتية الرقمية للمنتجات وتوسيع نطاق الأعمال</w:t>
      </w:r>
      <w:r w:rsidRPr="00BA1A93">
        <w:rPr>
          <w:rFonts w:ascii="Traditional Arabic" w:hAnsi="Traditional Arabic" w:cs="Traditional Arabic"/>
          <w:sz w:val="28"/>
          <w:szCs w:val="28"/>
          <w:lang w:bidi="ar-SA"/>
        </w:rPr>
        <w:t>.</w:t>
      </w:r>
    </w:p>
    <w:p w14:paraId="01A98408" w14:textId="05E2AEAA" w:rsidR="00740BDC" w:rsidRPr="00BA1A93" w:rsidRDefault="00350104" w:rsidP="005A3C45">
      <w:pPr>
        <w:tabs>
          <w:tab w:val="left" w:pos="2577"/>
        </w:tabs>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rPr>
        <w:t>كما توفر المنصة فرص</w:t>
      </w:r>
      <w:r w:rsidR="00740BDC" w:rsidRPr="00BA1A93">
        <w:rPr>
          <w:rFonts w:ascii="Traditional Arabic" w:hAnsi="Traditional Arabic" w:cs="Traditional Arabic"/>
          <w:sz w:val="28"/>
          <w:szCs w:val="28"/>
          <w:rtl/>
        </w:rPr>
        <w:t>ا للوصول إلى مستشارين في مجالات تحسين الأداء التقني، تسويق المنتجات، وتنمية العلاقات ا</w:t>
      </w:r>
      <w:r w:rsidR="00BA1A93">
        <w:rPr>
          <w:rFonts w:ascii="Traditional Arabic" w:hAnsi="Traditional Arabic" w:cs="Traditional Arabic"/>
          <w:sz w:val="28"/>
          <w:szCs w:val="28"/>
          <w:rtl/>
        </w:rPr>
        <w:t>لتجارية، ما يجعلها شريكا فعال</w:t>
      </w:r>
      <w:r w:rsidR="00740BDC" w:rsidRPr="00BA1A93">
        <w:rPr>
          <w:rFonts w:ascii="Traditional Arabic" w:hAnsi="Traditional Arabic" w:cs="Traditional Arabic"/>
          <w:sz w:val="28"/>
          <w:szCs w:val="28"/>
          <w:rtl/>
        </w:rPr>
        <w:t>ا في رفع جاهزية هذه الشركات للتوسع الإقليمي والدولي</w:t>
      </w:r>
      <w:r w:rsidR="00740BDC" w:rsidRPr="00BA1A93">
        <w:rPr>
          <w:rFonts w:ascii="Traditional Arabic" w:hAnsi="Traditional Arabic" w:cs="Traditional Arabic"/>
          <w:sz w:val="28"/>
          <w:szCs w:val="28"/>
          <w:lang w:bidi="ar-SA"/>
        </w:rPr>
        <w:t>.</w:t>
      </w:r>
    </w:p>
    <w:p w14:paraId="20F6F743" w14:textId="1B54E3E1" w:rsidR="00DA0739" w:rsidRPr="00BA1A93" w:rsidRDefault="00DA0739" w:rsidP="00350104">
      <w:pPr>
        <w:bidi/>
        <w:jc w:val="both"/>
        <w:rPr>
          <w:rFonts w:ascii="Traditional Arabic" w:hAnsi="Traditional Arabic" w:cs="Traditional Arabic"/>
          <w:b/>
          <w:bCs/>
          <w:color w:val="FF0000"/>
          <w:sz w:val="28"/>
          <w:szCs w:val="28"/>
          <w:rtl/>
          <w:lang w:bidi="ar-SA"/>
        </w:rPr>
      </w:pPr>
    </w:p>
    <w:p w14:paraId="70210507" w14:textId="77777777" w:rsidR="00DA0739" w:rsidRDefault="00DA0739" w:rsidP="00DA0739">
      <w:pPr>
        <w:bidi/>
        <w:jc w:val="both"/>
        <w:rPr>
          <w:rFonts w:ascii="Traditional Arabic" w:hAnsi="Traditional Arabic" w:cs="Traditional Arabic"/>
          <w:b/>
          <w:bCs/>
          <w:sz w:val="28"/>
          <w:szCs w:val="28"/>
          <w:rtl/>
          <w:lang w:bidi="ar-SA"/>
        </w:rPr>
      </w:pPr>
    </w:p>
    <w:p w14:paraId="64536687" w14:textId="77777777" w:rsidR="00BA1A93" w:rsidRDefault="00BA1A93" w:rsidP="00BA1A93">
      <w:pPr>
        <w:bidi/>
        <w:jc w:val="both"/>
        <w:rPr>
          <w:rFonts w:ascii="Traditional Arabic" w:hAnsi="Traditional Arabic" w:cs="Traditional Arabic"/>
          <w:b/>
          <w:bCs/>
          <w:sz w:val="28"/>
          <w:szCs w:val="28"/>
          <w:rtl/>
          <w:lang w:bidi="ar-SA"/>
        </w:rPr>
      </w:pPr>
    </w:p>
    <w:p w14:paraId="6E9140C7" w14:textId="77777777" w:rsidR="00BA1A93" w:rsidRDefault="00BA1A93" w:rsidP="00BA1A93">
      <w:pPr>
        <w:bidi/>
        <w:jc w:val="both"/>
        <w:rPr>
          <w:rFonts w:ascii="Traditional Arabic" w:hAnsi="Traditional Arabic" w:cs="Traditional Arabic"/>
          <w:b/>
          <w:bCs/>
          <w:sz w:val="28"/>
          <w:szCs w:val="28"/>
          <w:rtl/>
          <w:lang w:bidi="ar-SA"/>
        </w:rPr>
      </w:pPr>
    </w:p>
    <w:p w14:paraId="556EF62C" w14:textId="77777777" w:rsidR="00BA1A93" w:rsidRDefault="00BA1A93" w:rsidP="00BA1A93">
      <w:pPr>
        <w:bidi/>
        <w:jc w:val="both"/>
        <w:rPr>
          <w:rFonts w:ascii="Traditional Arabic" w:hAnsi="Traditional Arabic" w:cs="Traditional Arabic"/>
          <w:b/>
          <w:bCs/>
          <w:sz w:val="28"/>
          <w:szCs w:val="28"/>
          <w:rtl/>
          <w:lang w:bidi="ar-SA"/>
        </w:rPr>
      </w:pPr>
    </w:p>
    <w:p w14:paraId="1CE6D4C5" w14:textId="77777777" w:rsidR="00BA1A93" w:rsidRDefault="00BA1A93" w:rsidP="00BA1A93">
      <w:pPr>
        <w:bidi/>
        <w:jc w:val="both"/>
        <w:rPr>
          <w:rFonts w:ascii="Traditional Arabic" w:hAnsi="Traditional Arabic" w:cs="Traditional Arabic"/>
          <w:b/>
          <w:bCs/>
          <w:sz w:val="28"/>
          <w:szCs w:val="28"/>
          <w:rtl/>
          <w:lang w:bidi="ar-SA"/>
        </w:rPr>
      </w:pPr>
    </w:p>
    <w:p w14:paraId="5E7D5ACA" w14:textId="77777777" w:rsidR="00BA1A93" w:rsidRDefault="00BA1A93" w:rsidP="00BA1A93">
      <w:pPr>
        <w:bidi/>
        <w:jc w:val="both"/>
        <w:rPr>
          <w:rFonts w:ascii="Traditional Arabic" w:hAnsi="Traditional Arabic" w:cs="Traditional Arabic"/>
          <w:b/>
          <w:bCs/>
          <w:sz w:val="28"/>
          <w:szCs w:val="28"/>
          <w:rtl/>
          <w:lang w:bidi="ar-SA"/>
        </w:rPr>
      </w:pPr>
    </w:p>
    <w:p w14:paraId="0A10CD54" w14:textId="77777777" w:rsidR="00BA1A93" w:rsidRDefault="00BA1A93" w:rsidP="00BA1A93">
      <w:pPr>
        <w:bidi/>
        <w:jc w:val="both"/>
        <w:rPr>
          <w:rFonts w:ascii="Traditional Arabic" w:hAnsi="Traditional Arabic" w:cs="Traditional Arabic"/>
          <w:b/>
          <w:bCs/>
          <w:sz w:val="28"/>
          <w:szCs w:val="28"/>
          <w:rtl/>
          <w:lang w:bidi="ar-SA"/>
        </w:rPr>
      </w:pPr>
    </w:p>
    <w:p w14:paraId="41A1D01B" w14:textId="77777777" w:rsidR="00BA1A93" w:rsidRDefault="00BA1A93" w:rsidP="00BA1A93">
      <w:pPr>
        <w:bidi/>
        <w:jc w:val="both"/>
        <w:rPr>
          <w:rFonts w:ascii="Traditional Arabic" w:hAnsi="Traditional Arabic" w:cs="Traditional Arabic"/>
          <w:b/>
          <w:bCs/>
          <w:sz w:val="28"/>
          <w:szCs w:val="28"/>
          <w:rtl/>
          <w:lang w:bidi="ar-SA"/>
        </w:rPr>
      </w:pPr>
    </w:p>
    <w:p w14:paraId="77B9654F" w14:textId="77777777" w:rsidR="00BA1A93" w:rsidRDefault="00BA1A93" w:rsidP="00BA1A93">
      <w:pPr>
        <w:bidi/>
        <w:jc w:val="both"/>
        <w:rPr>
          <w:rFonts w:ascii="Traditional Arabic" w:hAnsi="Traditional Arabic" w:cs="Traditional Arabic"/>
          <w:b/>
          <w:bCs/>
          <w:sz w:val="28"/>
          <w:szCs w:val="28"/>
          <w:rtl/>
          <w:lang w:bidi="ar-SA"/>
        </w:rPr>
      </w:pPr>
    </w:p>
    <w:p w14:paraId="1E708F2C" w14:textId="77777777" w:rsidR="00BA1A93" w:rsidRDefault="00BA1A93" w:rsidP="00BA1A93">
      <w:pPr>
        <w:bidi/>
        <w:jc w:val="both"/>
        <w:rPr>
          <w:rFonts w:ascii="Traditional Arabic" w:hAnsi="Traditional Arabic" w:cs="Traditional Arabic"/>
          <w:b/>
          <w:bCs/>
          <w:sz w:val="28"/>
          <w:szCs w:val="28"/>
          <w:rtl/>
          <w:lang w:bidi="ar-SA"/>
        </w:rPr>
      </w:pPr>
    </w:p>
    <w:p w14:paraId="5F314E0B" w14:textId="77777777" w:rsidR="00BA1A93" w:rsidRDefault="00BA1A93" w:rsidP="00BA1A93">
      <w:pPr>
        <w:bidi/>
        <w:jc w:val="both"/>
        <w:rPr>
          <w:rFonts w:ascii="Traditional Arabic" w:hAnsi="Traditional Arabic" w:cs="Traditional Arabic"/>
          <w:b/>
          <w:bCs/>
          <w:sz w:val="28"/>
          <w:szCs w:val="28"/>
          <w:rtl/>
          <w:lang w:bidi="ar-SA"/>
        </w:rPr>
      </w:pPr>
    </w:p>
    <w:p w14:paraId="018BEBA5" w14:textId="77777777" w:rsidR="00BA1A93" w:rsidRDefault="00BA1A93" w:rsidP="00BA1A93">
      <w:pPr>
        <w:bidi/>
        <w:jc w:val="both"/>
        <w:rPr>
          <w:rFonts w:ascii="Traditional Arabic" w:hAnsi="Traditional Arabic" w:cs="Traditional Arabic"/>
          <w:b/>
          <w:bCs/>
          <w:sz w:val="28"/>
          <w:szCs w:val="28"/>
          <w:rtl/>
          <w:lang w:bidi="ar-SA"/>
        </w:rPr>
      </w:pPr>
    </w:p>
    <w:p w14:paraId="6FDBBEC7" w14:textId="77777777" w:rsidR="00BA1A93" w:rsidRDefault="00BA1A93" w:rsidP="00BA1A93">
      <w:pPr>
        <w:bidi/>
        <w:jc w:val="both"/>
        <w:rPr>
          <w:rFonts w:ascii="Traditional Arabic" w:hAnsi="Traditional Arabic" w:cs="Traditional Arabic"/>
          <w:b/>
          <w:bCs/>
          <w:sz w:val="28"/>
          <w:szCs w:val="28"/>
          <w:rtl/>
          <w:lang w:bidi="ar-SA"/>
        </w:rPr>
      </w:pPr>
    </w:p>
    <w:p w14:paraId="5C32CE14" w14:textId="77777777" w:rsidR="00BA1A93" w:rsidRDefault="00BA1A93" w:rsidP="00BA1A93">
      <w:pPr>
        <w:bidi/>
        <w:jc w:val="both"/>
        <w:rPr>
          <w:rFonts w:ascii="Traditional Arabic" w:hAnsi="Traditional Arabic" w:cs="Traditional Arabic"/>
          <w:b/>
          <w:bCs/>
          <w:sz w:val="28"/>
          <w:szCs w:val="28"/>
          <w:rtl/>
          <w:lang w:bidi="ar-SA"/>
        </w:rPr>
      </w:pPr>
    </w:p>
    <w:p w14:paraId="2418CF53" w14:textId="77777777" w:rsidR="00BA1A93" w:rsidRPr="00BA1A93" w:rsidRDefault="00BA1A93" w:rsidP="00BA1A93">
      <w:pPr>
        <w:bidi/>
        <w:jc w:val="both"/>
        <w:rPr>
          <w:rFonts w:ascii="Traditional Arabic" w:hAnsi="Traditional Arabic" w:cs="Traditional Arabic"/>
          <w:b/>
          <w:bCs/>
          <w:sz w:val="28"/>
          <w:szCs w:val="28"/>
          <w:rtl/>
          <w:lang w:bidi="ar-SA"/>
        </w:rPr>
      </w:pPr>
    </w:p>
    <w:p w14:paraId="3DCAC086" w14:textId="77777777" w:rsidR="00DA0739" w:rsidRPr="00BA1A93" w:rsidRDefault="00DA0739" w:rsidP="00DA0739">
      <w:pPr>
        <w:bidi/>
        <w:jc w:val="both"/>
        <w:rPr>
          <w:rFonts w:ascii="Traditional Arabic" w:hAnsi="Traditional Arabic" w:cs="Traditional Arabic"/>
          <w:b/>
          <w:bCs/>
          <w:sz w:val="28"/>
          <w:szCs w:val="28"/>
          <w:rtl/>
          <w:lang w:bidi="ar-SA"/>
        </w:rPr>
      </w:pPr>
    </w:p>
    <w:p w14:paraId="2648AC93" w14:textId="77777777" w:rsidR="00D10DB7" w:rsidRPr="00BA1A93" w:rsidRDefault="00D10DB7" w:rsidP="00DA0739">
      <w:pPr>
        <w:bidi/>
        <w:jc w:val="both"/>
        <w:rPr>
          <w:rFonts w:ascii="Traditional Arabic" w:hAnsi="Traditional Arabic" w:cs="Traditional Arabic"/>
          <w:b/>
          <w:bCs/>
          <w:sz w:val="28"/>
          <w:szCs w:val="28"/>
          <w:rtl/>
          <w:lang w:bidi="ar-SA"/>
        </w:rPr>
      </w:pPr>
      <w:r w:rsidRPr="00BA1A93">
        <w:rPr>
          <w:rFonts w:ascii="Traditional Arabic" w:hAnsi="Traditional Arabic" w:cs="Traditional Arabic"/>
          <w:b/>
          <w:bCs/>
          <w:sz w:val="28"/>
          <w:szCs w:val="28"/>
          <w:rtl/>
          <w:lang w:bidi="ar-SA"/>
        </w:rPr>
        <w:lastRenderedPageBreak/>
        <w:t>الخاتمة</w:t>
      </w:r>
    </w:p>
    <w:p w14:paraId="4D11395A" w14:textId="77777777" w:rsidR="00F20ECF" w:rsidRPr="00BA1A93" w:rsidRDefault="00F20ECF" w:rsidP="00F20ECF">
      <w:pPr>
        <w:pBdr>
          <w:top w:val="nil"/>
          <w:left w:val="nil"/>
          <w:bottom w:val="nil"/>
          <w:right w:val="nil"/>
          <w:between w:val="nil"/>
        </w:pBdr>
        <w:bidi/>
        <w:spacing w:after="0" w:line="240" w:lineRule="auto"/>
        <w:ind w:firstLine="360"/>
        <w:jc w:val="both"/>
        <w:rPr>
          <w:rFonts w:ascii="Traditional Arabic" w:eastAsia="Sakkal Majalla" w:hAnsi="Traditional Arabic" w:cs="Traditional Arabic"/>
          <w:b/>
          <w:sz w:val="28"/>
          <w:szCs w:val="28"/>
          <w:lang w:eastAsia="fr-FR" w:bidi="ar-SA"/>
        </w:rPr>
      </w:pPr>
      <w:r w:rsidRPr="00BA1A93">
        <w:rPr>
          <w:rFonts w:ascii="Traditional Arabic" w:eastAsia="Sakkal Majalla" w:hAnsi="Traditional Arabic" w:cs="Traditional Arabic"/>
          <w:b/>
          <w:sz w:val="28"/>
          <w:szCs w:val="28"/>
          <w:rtl/>
          <w:lang w:eastAsia="fr-FR"/>
        </w:rPr>
        <w:t>حاولنا من خلال هذه الورقة البحثية تسليط الضوء على أهمية مسرّعات الأعمال كآلية حديثة وفعالة في دعم المؤسسات الناشئة، ودورها في تسريع وتيرة النمو وتحقيق الاستدامة في بيئات ريادة الأعمال. وقد انطلقنا أولًا من تقديم تأطير نظري شامل لمفهوم المؤسسات الناشئة، وخصائصها، ودورة حياتها، مرورًا بتحديد طبيعة عمل مسرّعات الأعمال، وانتهاءً بدراسة حالة تطبيقية لمنصة "فاستركابيتال" في إستونيا كنموذج لمسرعة رقمية عالمية التأثير</w:t>
      </w:r>
      <w:r w:rsidRPr="00BA1A93">
        <w:rPr>
          <w:rFonts w:ascii="Traditional Arabic" w:eastAsia="Sakkal Majalla" w:hAnsi="Traditional Arabic" w:cs="Traditional Arabic"/>
          <w:b/>
          <w:sz w:val="28"/>
          <w:szCs w:val="28"/>
          <w:lang w:eastAsia="fr-FR" w:bidi="ar-SA"/>
        </w:rPr>
        <w:t>.</w:t>
      </w:r>
    </w:p>
    <w:p w14:paraId="28D20325" w14:textId="77777777" w:rsidR="00DA0739" w:rsidRPr="00BA1A93" w:rsidRDefault="00DA0739" w:rsidP="00DA0739">
      <w:pPr>
        <w:pBdr>
          <w:top w:val="nil"/>
          <w:left w:val="nil"/>
          <w:bottom w:val="nil"/>
          <w:right w:val="nil"/>
          <w:between w:val="nil"/>
        </w:pBdr>
        <w:bidi/>
        <w:spacing w:after="0" w:line="240" w:lineRule="auto"/>
        <w:ind w:firstLine="360"/>
        <w:jc w:val="both"/>
        <w:rPr>
          <w:rFonts w:ascii="Traditional Arabic" w:eastAsia="Calibri" w:hAnsi="Traditional Arabic" w:cs="Traditional Arabic"/>
          <w:sz w:val="28"/>
          <w:szCs w:val="28"/>
          <w:rtl/>
          <w:lang w:eastAsia="fr-FR" w:bidi="ar-SA"/>
        </w:rPr>
      </w:pPr>
    </w:p>
    <w:p w14:paraId="1BCF66EE" w14:textId="77777777" w:rsidR="00F20ECF" w:rsidRPr="00BA1A93" w:rsidRDefault="00D10DB7" w:rsidP="00DA0739">
      <w:pPr>
        <w:pBdr>
          <w:top w:val="nil"/>
          <w:left w:val="nil"/>
          <w:bottom w:val="nil"/>
          <w:right w:val="nil"/>
          <w:between w:val="nil"/>
        </w:pBdr>
        <w:bidi/>
        <w:spacing w:after="0" w:line="240" w:lineRule="auto"/>
        <w:ind w:firstLine="360"/>
        <w:jc w:val="both"/>
        <w:rPr>
          <w:rFonts w:ascii="Traditional Arabic" w:eastAsia="Calibri" w:hAnsi="Traditional Arabic" w:cs="Traditional Arabic"/>
          <w:sz w:val="28"/>
          <w:szCs w:val="28"/>
          <w:lang w:eastAsia="fr-FR" w:bidi="ar-SA"/>
        </w:rPr>
      </w:pPr>
      <w:r w:rsidRPr="00BA1A93">
        <w:rPr>
          <w:rFonts w:ascii="Traditional Arabic" w:eastAsia="Calibri" w:hAnsi="Traditional Arabic" w:cs="Traditional Arabic"/>
          <w:sz w:val="28"/>
          <w:szCs w:val="28"/>
          <w:rtl/>
          <w:lang w:eastAsia="fr-FR" w:bidi="ar-SA"/>
        </w:rPr>
        <w:t>وقد توصلت الدراسة إلى مجموعة من النتائج أهمها:</w:t>
      </w:r>
    </w:p>
    <w:p w14:paraId="7EAC6CAF" w14:textId="77777777" w:rsidR="00F20ECF" w:rsidRPr="00BA1A93" w:rsidRDefault="00F20ECF" w:rsidP="00F341EB">
      <w:pPr>
        <w:pStyle w:val="ListParagraph"/>
        <w:numPr>
          <w:ilvl w:val="0"/>
          <w:numId w:val="13"/>
        </w:numPr>
        <w:bidi/>
        <w:rPr>
          <w:rFonts w:ascii="Traditional Arabic" w:hAnsi="Traditional Arabic" w:cs="Traditional Arabic"/>
          <w:sz w:val="28"/>
          <w:szCs w:val="28"/>
          <w:lang w:bidi="ar-SA"/>
        </w:rPr>
      </w:pPr>
      <w:r w:rsidRPr="00BA1A93">
        <w:rPr>
          <w:rFonts w:ascii="Traditional Arabic" w:hAnsi="Traditional Arabic" w:cs="Traditional Arabic"/>
          <w:sz w:val="28"/>
          <w:szCs w:val="28"/>
          <w:rtl/>
        </w:rPr>
        <w:t>تعد مسرعات الأعمال بيئة داعمة حيوية للمؤسسات الناشئة، تسهم في توفير التمويل المبكر، والإرشاد، وربط هذه المؤسسات بشبكات المستثمرين، مما يعزز من فرص نجاحها وتوسعها</w:t>
      </w:r>
      <w:r w:rsidRPr="00BA1A93">
        <w:rPr>
          <w:rFonts w:ascii="Traditional Arabic" w:hAnsi="Traditional Arabic" w:cs="Traditional Arabic"/>
          <w:sz w:val="28"/>
          <w:szCs w:val="28"/>
          <w:lang w:bidi="ar-SA"/>
        </w:rPr>
        <w:t>.</w:t>
      </w:r>
    </w:p>
    <w:p w14:paraId="37D26691" w14:textId="77777777" w:rsidR="00F20ECF" w:rsidRPr="00BA1A93" w:rsidRDefault="00F20ECF" w:rsidP="00F341EB">
      <w:pPr>
        <w:pStyle w:val="ListParagraph"/>
        <w:numPr>
          <w:ilvl w:val="0"/>
          <w:numId w:val="13"/>
        </w:numPr>
        <w:bidi/>
        <w:rPr>
          <w:rFonts w:ascii="Traditional Arabic" w:hAnsi="Traditional Arabic" w:cs="Traditional Arabic"/>
          <w:sz w:val="28"/>
          <w:szCs w:val="28"/>
          <w:lang w:bidi="ar-SA"/>
        </w:rPr>
      </w:pPr>
      <w:r w:rsidRPr="00BA1A93">
        <w:rPr>
          <w:rFonts w:ascii="Traditional Arabic" w:hAnsi="Traditional Arabic" w:cs="Traditional Arabic"/>
          <w:sz w:val="28"/>
          <w:szCs w:val="28"/>
          <w:rtl/>
        </w:rPr>
        <w:t>المؤسسات الناشئة تتميز بمرونتها العالية، واعتمادها على الابتكار والتكنولوجيا، مما يجعلها قادرة على الاستجابة بسرعة لتغيرات السوق، لكنها أيضًا عرضة لمخاطر الانهيار في غياب الدعم المؤسسي</w:t>
      </w:r>
      <w:r w:rsidRPr="00BA1A93">
        <w:rPr>
          <w:rFonts w:ascii="Traditional Arabic" w:hAnsi="Traditional Arabic" w:cs="Traditional Arabic"/>
          <w:sz w:val="28"/>
          <w:szCs w:val="28"/>
          <w:lang w:bidi="ar-SA"/>
        </w:rPr>
        <w:t>.</w:t>
      </w:r>
    </w:p>
    <w:p w14:paraId="1DB59F38" w14:textId="69310966" w:rsidR="00F20ECF" w:rsidRPr="00BA1A93" w:rsidRDefault="00F20ECF" w:rsidP="00C9215C">
      <w:pPr>
        <w:pStyle w:val="ListParagraph"/>
        <w:numPr>
          <w:ilvl w:val="0"/>
          <w:numId w:val="13"/>
        </w:numPr>
        <w:bidi/>
        <w:rPr>
          <w:rFonts w:ascii="Traditional Arabic" w:hAnsi="Traditional Arabic" w:cs="Traditional Arabic"/>
          <w:sz w:val="28"/>
          <w:szCs w:val="28"/>
          <w:lang w:bidi="ar-SA"/>
        </w:rPr>
      </w:pPr>
      <w:bookmarkStart w:id="3" w:name="_Hlk206699972"/>
      <w:r w:rsidRPr="00BA1A93">
        <w:rPr>
          <w:rFonts w:ascii="Traditional Arabic" w:hAnsi="Traditional Arabic" w:cs="Traditional Arabic"/>
          <w:sz w:val="28"/>
          <w:szCs w:val="28"/>
          <w:rtl/>
        </w:rPr>
        <w:t>أثبتت منصة "فاستركابيتال" فاعليتها في السوق الإستونية من خلال تقديم خدمات تقنية وتمويلية شاملة، تشمل دعم تطوير المنتج، التشبيك مع المستثمرين، والتسويق الرقمي، إلى جانب دعم الشركات الناشئة في قطاعات متخصصة مثل التكنولوجيا المالية والتعليمية</w:t>
      </w:r>
      <w:r w:rsidRPr="00BA1A93">
        <w:rPr>
          <w:rFonts w:ascii="Traditional Arabic" w:hAnsi="Traditional Arabic" w:cs="Traditional Arabic"/>
          <w:sz w:val="28"/>
          <w:szCs w:val="28"/>
          <w:lang w:bidi="ar-SA"/>
        </w:rPr>
        <w:t>.</w:t>
      </w:r>
    </w:p>
    <w:bookmarkEnd w:id="3"/>
    <w:p w14:paraId="2880B559" w14:textId="18BA8C87" w:rsidR="00C9215C" w:rsidRPr="00BA1A93" w:rsidRDefault="00C9215C" w:rsidP="00C9215C">
      <w:pPr>
        <w:pStyle w:val="ListParagraph"/>
        <w:numPr>
          <w:ilvl w:val="0"/>
          <w:numId w:val="13"/>
        </w:numPr>
        <w:bidi/>
        <w:rPr>
          <w:rFonts w:ascii="Traditional Arabic" w:hAnsi="Traditional Arabic" w:cs="Traditional Arabic"/>
          <w:sz w:val="28"/>
          <w:szCs w:val="28"/>
          <w:lang w:bidi="ar-SA"/>
        </w:rPr>
      </w:pPr>
      <w:r w:rsidRPr="00BA1A93">
        <w:rPr>
          <w:rFonts w:ascii="Traditional Arabic" w:hAnsi="Traditional Arabic" w:cs="Traditional Arabic"/>
          <w:sz w:val="28"/>
          <w:szCs w:val="28"/>
          <w:rtl/>
        </w:rPr>
        <w:t>أظهرت البيانات أن استخدام أدوات الذكاء الاصطناعي في مطابقة الشركات مع المستثمرين أسهم في تسريع عمليات التمويل وتقليل نسب الرفض</w:t>
      </w:r>
      <w:r w:rsidRPr="00BA1A93">
        <w:rPr>
          <w:rFonts w:ascii="Traditional Arabic" w:hAnsi="Traditional Arabic" w:cs="Traditional Arabic"/>
          <w:sz w:val="28"/>
          <w:szCs w:val="28"/>
          <w:lang w:bidi="ar-SA"/>
        </w:rPr>
        <w:t>.</w:t>
      </w:r>
    </w:p>
    <w:p w14:paraId="34F92F84" w14:textId="19DF0EAE" w:rsidR="00C9215C" w:rsidRPr="00BA1A93" w:rsidRDefault="00C9215C" w:rsidP="00350104">
      <w:pPr>
        <w:pStyle w:val="ListParagraph"/>
        <w:numPr>
          <w:ilvl w:val="0"/>
          <w:numId w:val="13"/>
        </w:numPr>
        <w:bidi/>
        <w:jc w:val="both"/>
        <w:rPr>
          <w:rFonts w:ascii="Traditional Arabic" w:hAnsi="Traditional Arabic" w:cs="Traditional Arabic"/>
          <w:sz w:val="28"/>
          <w:szCs w:val="28"/>
          <w:lang w:bidi="ar-SA"/>
        </w:rPr>
      </w:pPr>
      <w:r w:rsidRPr="00BA1A93">
        <w:rPr>
          <w:rFonts w:ascii="Traditional Arabic" w:hAnsi="Traditional Arabic" w:cs="Traditional Arabic"/>
          <w:sz w:val="28"/>
          <w:szCs w:val="28"/>
          <w:rtl/>
          <w:lang w:bidi="ar-SA"/>
        </w:rPr>
        <w:t xml:space="preserve">مقارنة بمسرعات أخرى مثل </w:t>
      </w:r>
      <w:r w:rsidRPr="00BA1A93">
        <w:rPr>
          <w:rFonts w:ascii="Traditional Arabic" w:hAnsi="Traditional Arabic" w:cs="Traditional Arabic"/>
          <w:sz w:val="28"/>
          <w:szCs w:val="28"/>
          <w:lang w:bidi="ar-SA"/>
        </w:rPr>
        <w:t>Startup Wise Guys</w:t>
      </w:r>
      <w:r w:rsidRPr="00BA1A93">
        <w:rPr>
          <w:rFonts w:ascii="Traditional Arabic" w:hAnsi="Traditional Arabic" w:cs="Traditional Arabic"/>
          <w:sz w:val="28"/>
          <w:szCs w:val="28"/>
          <w:rtl/>
          <w:lang w:bidi="ar-SA"/>
        </w:rPr>
        <w:t xml:space="preserve">، تبرز </w:t>
      </w:r>
      <w:r w:rsidR="00350104" w:rsidRPr="00BA1A93">
        <w:rPr>
          <w:rFonts w:ascii="Traditional Arabic" w:hAnsi="Traditional Arabic" w:cs="Traditional Arabic"/>
          <w:sz w:val="28"/>
          <w:szCs w:val="28"/>
          <w:rtl/>
          <w:lang w:bidi="ar-SA"/>
        </w:rPr>
        <w:t>فاستركابيتال كنموذج أكثر تكاملا</w:t>
      </w:r>
      <w:r w:rsidRPr="00BA1A93">
        <w:rPr>
          <w:rFonts w:ascii="Traditional Arabic" w:hAnsi="Traditional Arabic" w:cs="Traditional Arabic"/>
          <w:sz w:val="28"/>
          <w:szCs w:val="28"/>
          <w:rtl/>
          <w:lang w:bidi="ar-SA"/>
        </w:rPr>
        <w:t xml:space="preserve"> من حيث العرض التمويني والتقني معًا، في حين تركز معظم المسرعات التقليدية على التوجيه الاستثماري والتدريب الريادي دون الدخول في تطوير المنتجات (</w:t>
      </w:r>
      <w:proofErr w:type="spellStart"/>
      <w:r w:rsidRPr="00BA1A93">
        <w:rPr>
          <w:rFonts w:ascii="Traditional Arabic" w:hAnsi="Traditional Arabic" w:cs="Traditional Arabic"/>
          <w:sz w:val="28"/>
          <w:szCs w:val="28"/>
          <w:lang w:bidi="ar-SA"/>
        </w:rPr>
        <w:t>European</w:t>
      </w:r>
      <w:proofErr w:type="spellEnd"/>
      <w:r w:rsidRPr="00BA1A93">
        <w:rPr>
          <w:rFonts w:ascii="Traditional Arabic" w:hAnsi="Traditional Arabic" w:cs="Traditional Arabic"/>
          <w:sz w:val="28"/>
          <w:szCs w:val="28"/>
          <w:lang w:bidi="ar-SA"/>
        </w:rPr>
        <w:t xml:space="preserve"> Startups, 2024</w:t>
      </w:r>
      <w:r w:rsidRPr="00BA1A93">
        <w:rPr>
          <w:rFonts w:ascii="Traditional Arabic" w:hAnsi="Traditional Arabic" w:cs="Traditional Arabic"/>
          <w:sz w:val="28"/>
          <w:szCs w:val="28"/>
          <w:rtl/>
          <w:lang w:bidi="ar-SA"/>
        </w:rPr>
        <w:t xml:space="preserve">).   </w:t>
      </w:r>
    </w:p>
    <w:p w14:paraId="22CE6754" w14:textId="77777777" w:rsidR="00F20ECF" w:rsidRPr="00BA1A93" w:rsidRDefault="00F20ECF" w:rsidP="00F341EB">
      <w:pPr>
        <w:pStyle w:val="ListParagraph"/>
        <w:numPr>
          <w:ilvl w:val="0"/>
          <w:numId w:val="13"/>
        </w:numPr>
        <w:bidi/>
        <w:rPr>
          <w:rFonts w:ascii="Traditional Arabic" w:hAnsi="Traditional Arabic" w:cs="Traditional Arabic"/>
          <w:sz w:val="28"/>
          <w:szCs w:val="28"/>
          <w:lang w:bidi="ar-SA"/>
        </w:rPr>
      </w:pPr>
      <w:r w:rsidRPr="00BA1A93">
        <w:rPr>
          <w:rFonts w:ascii="Traditional Arabic" w:hAnsi="Traditional Arabic" w:cs="Traditional Arabic"/>
          <w:sz w:val="28"/>
          <w:szCs w:val="28"/>
          <w:rtl/>
        </w:rPr>
        <w:t>تشير تجربة إستونيا إلى أن النجاح في دعم المؤسسات الناشئة يتطلب بيئة رقمية ناضجة، تشريعات مرنة، وشراكات فعالة بين القطاعين العام والخاص</w:t>
      </w:r>
      <w:r w:rsidRPr="00BA1A93">
        <w:rPr>
          <w:rFonts w:ascii="Traditional Arabic" w:hAnsi="Traditional Arabic" w:cs="Traditional Arabic"/>
          <w:sz w:val="28"/>
          <w:szCs w:val="28"/>
          <w:lang w:bidi="ar-SA"/>
        </w:rPr>
        <w:t>.</w:t>
      </w:r>
    </w:p>
    <w:p w14:paraId="635EBF41" w14:textId="77777777" w:rsidR="00F20ECF" w:rsidRPr="00BA1A93" w:rsidRDefault="00F20ECF" w:rsidP="00F20ECF">
      <w:pPr>
        <w:pStyle w:val="ListParagraph"/>
        <w:bidi/>
        <w:rPr>
          <w:rFonts w:ascii="Traditional Arabic" w:hAnsi="Traditional Arabic" w:cs="Traditional Arabic"/>
          <w:sz w:val="28"/>
          <w:szCs w:val="28"/>
          <w:lang w:bidi="ar-SA"/>
        </w:rPr>
      </w:pPr>
    </w:p>
    <w:p w14:paraId="44DC143A" w14:textId="77777777" w:rsidR="00F20ECF" w:rsidRPr="00BA1A93" w:rsidRDefault="00F20ECF" w:rsidP="00F20ECF">
      <w:pPr>
        <w:bidi/>
        <w:rPr>
          <w:rFonts w:ascii="Traditional Arabic" w:hAnsi="Traditional Arabic" w:cs="Traditional Arabic"/>
          <w:b/>
          <w:bCs/>
          <w:sz w:val="28"/>
          <w:szCs w:val="28"/>
          <w:lang w:bidi="ar-SA"/>
        </w:rPr>
      </w:pPr>
      <w:r w:rsidRPr="00BA1A93">
        <w:rPr>
          <w:rFonts w:ascii="Traditional Arabic" w:hAnsi="Traditional Arabic" w:cs="Traditional Arabic"/>
          <w:b/>
          <w:bCs/>
          <w:sz w:val="28"/>
          <w:szCs w:val="28"/>
          <w:rtl/>
        </w:rPr>
        <w:t>التوصيات</w:t>
      </w:r>
      <w:r w:rsidRPr="00BA1A93">
        <w:rPr>
          <w:rFonts w:ascii="Traditional Arabic" w:hAnsi="Traditional Arabic" w:cs="Traditional Arabic"/>
          <w:b/>
          <w:bCs/>
          <w:sz w:val="28"/>
          <w:szCs w:val="28"/>
          <w:lang w:bidi="ar-SA"/>
        </w:rPr>
        <w:t>:</w:t>
      </w:r>
    </w:p>
    <w:p w14:paraId="4A00D953" w14:textId="7698AB20" w:rsidR="00F20ECF" w:rsidRPr="00BA1A93" w:rsidRDefault="00F20ECF" w:rsidP="00F341EB">
      <w:pPr>
        <w:pStyle w:val="ListParagraph"/>
        <w:numPr>
          <w:ilvl w:val="0"/>
          <w:numId w:val="14"/>
        </w:numPr>
        <w:bidi/>
        <w:rPr>
          <w:rFonts w:ascii="Traditional Arabic" w:hAnsi="Traditional Arabic" w:cs="Traditional Arabic"/>
          <w:sz w:val="28"/>
          <w:szCs w:val="28"/>
          <w:lang w:bidi="ar-SA"/>
        </w:rPr>
      </w:pPr>
      <w:r w:rsidRPr="00BA1A93">
        <w:rPr>
          <w:rFonts w:ascii="Traditional Arabic" w:hAnsi="Traditional Arabic" w:cs="Traditional Arabic"/>
          <w:sz w:val="28"/>
          <w:szCs w:val="28"/>
          <w:rtl/>
        </w:rPr>
        <w:t>تشجيع السياسات الحكومي</w:t>
      </w:r>
      <w:r w:rsidR="0076081A" w:rsidRPr="00BA1A93">
        <w:rPr>
          <w:rFonts w:ascii="Traditional Arabic" w:hAnsi="Traditional Arabic" w:cs="Traditional Arabic"/>
          <w:sz w:val="28"/>
          <w:szCs w:val="28"/>
          <w:rtl/>
        </w:rPr>
        <w:t xml:space="preserve">ة </w:t>
      </w:r>
      <w:r w:rsidRPr="00BA1A93">
        <w:rPr>
          <w:rFonts w:ascii="Traditional Arabic" w:hAnsi="Traditional Arabic" w:cs="Traditional Arabic"/>
          <w:sz w:val="28"/>
          <w:szCs w:val="28"/>
          <w:rtl/>
        </w:rPr>
        <w:t>على دمج مسرعات الأعمال ضمن استراتيجيات التنمية الاقتصادية الوطنية، مع تقديم حوافز ضريبية ومؤسسية لتأسيسها ودعمها</w:t>
      </w:r>
      <w:r w:rsidRPr="00BA1A93">
        <w:rPr>
          <w:rFonts w:ascii="Traditional Arabic" w:hAnsi="Traditional Arabic" w:cs="Traditional Arabic"/>
          <w:sz w:val="28"/>
          <w:szCs w:val="28"/>
          <w:lang w:bidi="ar-SA"/>
        </w:rPr>
        <w:t>.</w:t>
      </w:r>
    </w:p>
    <w:p w14:paraId="1D9E2058" w14:textId="77777777" w:rsidR="00F20ECF" w:rsidRPr="00BA1A93" w:rsidRDefault="00F20ECF" w:rsidP="00F341EB">
      <w:pPr>
        <w:pStyle w:val="ListParagraph"/>
        <w:numPr>
          <w:ilvl w:val="0"/>
          <w:numId w:val="14"/>
        </w:numPr>
        <w:bidi/>
        <w:rPr>
          <w:rFonts w:ascii="Traditional Arabic" w:hAnsi="Traditional Arabic" w:cs="Traditional Arabic"/>
          <w:sz w:val="28"/>
          <w:szCs w:val="28"/>
          <w:lang w:bidi="ar-SA"/>
        </w:rPr>
      </w:pPr>
      <w:r w:rsidRPr="00BA1A93">
        <w:rPr>
          <w:rFonts w:ascii="Traditional Arabic" w:hAnsi="Traditional Arabic" w:cs="Traditional Arabic"/>
          <w:sz w:val="28"/>
          <w:szCs w:val="28"/>
          <w:rtl/>
        </w:rPr>
        <w:t xml:space="preserve">التركيز على المسرعات الرقميةلما توفره من مرونة وسرعة في تقديم الخدمات، </w:t>
      </w:r>
      <w:r w:rsidR="00401CC0" w:rsidRPr="00BA1A93">
        <w:rPr>
          <w:rFonts w:ascii="Traditional Arabic" w:hAnsi="Traditional Arabic" w:cs="Traditional Arabic"/>
          <w:sz w:val="28"/>
          <w:szCs w:val="28"/>
          <w:rtl/>
        </w:rPr>
        <w:t>خصوص</w:t>
      </w:r>
      <w:r w:rsidRPr="00BA1A93">
        <w:rPr>
          <w:rFonts w:ascii="Traditional Arabic" w:hAnsi="Traditional Arabic" w:cs="Traditional Arabic"/>
          <w:sz w:val="28"/>
          <w:szCs w:val="28"/>
          <w:rtl/>
        </w:rPr>
        <w:t xml:space="preserve">ا في الأسواق التي تشهد تحولًا </w:t>
      </w:r>
      <w:r w:rsidR="00401CC0" w:rsidRPr="00BA1A93">
        <w:rPr>
          <w:rFonts w:ascii="Traditional Arabic" w:hAnsi="Traditional Arabic" w:cs="Traditional Arabic"/>
          <w:sz w:val="28"/>
          <w:szCs w:val="28"/>
          <w:rtl/>
        </w:rPr>
        <w:t>رقمي</w:t>
      </w:r>
      <w:r w:rsidRPr="00BA1A93">
        <w:rPr>
          <w:rFonts w:ascii="Traditional Arabic" w:hAnsi="Traditional Arabic" w:cs="Traditional Arabic"/>
          <w:sz w:val="28"/>
          <w:szCs w:val="28"/>
          <w:rtl/>
        </w:rPr>
        <w:t xml:space="preserve">ا </w:t>
      </w:r>
      <w:r w:rsidR="003F3491" w:rsidRPr="00BA1A93">
        <w:rPr>
          <w:rFonts w:ascii="Traditional Arabic" w:hAnsi="Traditional Arabic" w:cs="Traditional Arabic"/>
          <w:sz w:val="28"/>
          <w:szCs w:val="28"/>
          <w:rtl/>
        </w:rPr>
        <w:t>سريع</w:t>
      </w:r>
      <w:r w:rsidRPr="00BA1A93">
        <w:rPr>
          <w:rFonts w:ascii="Traditional Arabic" w:hAnsi="Traditional Arabic" w:cs="Traditional Arabic"/>
          <w:sz w:val="28"/>
          <w:szCs w:val="28"/>
          <w:rtl/>
        </w:rPr>
        <w:t>ا</w:t>
      </w:r>
      <w:r w:rsidRPr="00BA1A93">
        <w:rPr>
          <w:rFonts w:ascii="Traditional Arabic" w:hAnsi="Traditional Arabic" w:cs="Traditional Arabic"/>
          <w:sz w:val="28"/>
          <w:szCs w:val="28"/>
          <w:lang w:bidi="ar-SA"/>
        </w:rPr>
        <w:t>.</w:t>
      </w:r>
    </w:p>
    <w:p w14:paraId="564B859E" w14:textId="77777777" w:rsidR="00F20ECF" w:rsidRPr="00BA1A93" w:rsidRDefault="00F20ECF" w:rsidP="00F341EB">
      <w:pPr>
        <w:pStyle w:val="ListParagraph"/>
        <w:numPr>
          <w:ilvl w:val="0"/>
          <w:numId w:val="14"/>
        </w:numPr>
        <w:bidi/>
        <w:rPr>
          <w:rFonts w:ascii="Traditional Arabic" w:hAnsi="Traditional Arabic" w:cs="Traditional Arabic"/>
          <w:sz w:val="28"/>
          <w:szCs w:val="28"/>
          <w:lang w:bidi="ar-SA"/>
        </w:rPr>
      </w:pPr>
      <w:r w:rsidRPr="00BA1A93">
        <w:rPr>
          <w:rFonts w:ascii="Traditional Arabic" w:hAnsi="Traditional Arabic" w:cs="Traditional Arabic"/>
          <w:sz w:val="28"/>
          <w:szCs w:val="28"/>
          <w:rtl/>
        </w:rPr>
        <w:t>دعم مسرعات الأعمال المتخصصة في قطاعات ذات إمكانات نمو مرتفعة، مثل التكنولوجيا المالية، التعليم الرقمي، والذكاء الاصطناعي</w:t>
      </w:r>
      <w:r w:rsidRPr="00BA1A93">
        <w:rPr>
          <w:rFonts w:ascii="Traditional Arabic" w:hAnsi="Traditional Arabic" w:cs="Traditional Arabic"/>
          <w:sz w:val="28"/>
          <w:szCs w:val="28"/>
          <w:lang w:bidi="ar-SA"/>
        </w:rPr>
        <w:t>.</w:t>
      </w:r>
    </w:p>
    <w:p w14:paraId="2A51DA56" w14:textId="77777777" w:rsidR="00F20ECF" w:rsidRPr="00BA1A93" w:rsidRDefault="00F20ECF" w:rsidP="00F341EB">
      <w:pPr>
        <w:pStyle w:val="ListParagraph"/>
        <w:numPr>
          <w:ilvl w:val="0"/>
          <w:numId w:val="14"/>
        </w:numPr>
        <w:bidi/>
        <w:rPr>
          <w:rFonts w:ascii="Traditional Arabic" w:hAnsi="Traditional Arabic" w:cs="Traditional Arabic"/>
          <w:sz w:val="28"/>
          <w:szCs w:val="28"/>
          <w:lang w:bidi="ar-SA"/>
        </w:rPr>
      </w:pPr>
      <w:r w:rsidRPr="00BA1A93">
        <w:rPr>
          <w:rFonts w:ascii="Traditional Arabic" w:hAnsi="Traditional Arabic" w:cs="Traditional Arabic"/>
          <w:sz w:val="28"/>
          <w:szCs w:val="28"/>
          <w:rtl/>
        </w:rPr>
        <w:lastRenderedPageBreak/>
        <w:t>تعزيز الشراكات الدولية بين مسرعات الأعمال في الدول المتقدمة ونظيراتها في الدول النامية، من أجل نقل المعرفة وتوسيع آفاق التمويل</w:t>
      </w:r>
      <w:r w:rsidRPr="00BA1A93">
        <w:rPr>
          <w:rFonts w:ascii="Traditional Arabic" w:hAnsi="Traditional Arabic" w:cs="Traditional Arabic"/>
          <w:sz w:val="28"/>
          <w:szCs w:val="28"/>
          <w:lang w:bidi="ar-SA"/>
        </w:rPr>
        <w:t>.</w:t>
      </w:r>
    </w:p>
    <w:p w14:paraId="2131EA37" w14:textId="77777777" w:rsidR="008C327F" w:rsidRPr="00BA1A93" w:rsidRDefault="00F20ECF" w:rsidP="00F341EB">
      <w:pPr>
        <w:pStyle w:val="ListParagraph"/>
        <w:numPr>
          <w:ilvl w:val="0"/>
          <w:numId w:val="14"/>
        </w:numPr>
        <w:bidi/>
        <w:rPr>
          <w:rFonts w:ascii="Traditional Arabic" w:hAnsi="Traditional Arabic" w:cs="Traditional Arabic"/>
          <w:sz w:val="28"/>
          <w:szCs w:val="28"/>
          <w:rtl/>
        </w:rPr>
      </w:pPr>
      <w:r w:rsidRPr="00BA1A93">
        <w:rPr>
          <w:rFonts w:ascii="Traditional Arabic" w:hAnsi="Traditional Arabic" w:cs="Traditional Arabic"/>
          <w:sz w:val="28"/>
          <w:szCs w:val="28"/>
          <w:rtl/>
        </w:rPr>
        <w:t xml:space="preserve">الاستثمار في البنية التحتية الرقمية وتطوير تشريعات مرنة </w:t>
      </w:r>
      <w:r w:rsidR="00401CC0" w:rsidRPr="00BA1A93">
        <w:rPr>
          <w:rFonts w:ascii="Traditional Arabic" w:hAnsi="Traditional Arabic" w:cs="Traditional Arabic"/>
          <w:sz w:val="28"/>
          <w:szCs w:val="28"/>
          <w:rtl/>
        </w:rPr>
        <w:t>تحف</w:t>
      </w:r>
      <w:r w:rsidRPr="00BA1A93">
        <w:rPr>
          <w:rFonts w:ascii="Traditional Arabic" w:hAnsi="Traditional Arabic" w:cs="Traditional Arabic"/>
          <w:sz w:val="28"/>
          <w:szCs w:val="28"/>
          <w:rtl/>
        </w:rPr>
        <w:t xml:space="preserve">ز تأسيس الشركات الناشئة وتسهل عمل </w:t>
      </w:r>
      <w:r w:rsidR="00401CC0" w:rsidRPr="00BA1A93">
        <w:rPr>
          <w:rFonts w:ascii="Traditional Arabic" w:hAnsi="Traditional Arabic" w:cs="Traditional Arabic"/>
          <w:sz w:val="28"/>
          <w:szCs w:val="28"/>
          <w:rtl/>
        </w:rPr>
        <w:t>المسر</w:t>
      </w:r>
      <w:r w:rsidRPr="00BA1A93">
        <w:rPr>
          <w:rFonts w:ascii="Traditional Arabic" w:hAnsi="Traditional Arabic" w:cs="Traditional Arabic"/>
          <w:sz w:val="28"/>
          <w:szCs w:val="28"/>
          <w:rtl/>
        </w:rPr>
        <w:t>عات، كما هو الحال في النموذج الإستوني</w:t>
      </w:r>
    </w:p>
    <w:p w14:paraId="12F2F2B6" w14:textId="77777777" w:rsidR="00F20ECF" w:rsidRPr="00BA1A93" w:rsidRDefault="00F20ECF" w:rsidP="00F20ECF">
      <w:pPr>
        <w:bidi/>
        <w:rPr>
          <w:rFonts w:ascii="Traditional Arabic" w:hAnsi="Traditional Arabic" w:cs="Traditional Arabic"/>
          <w:sz w:val="28"/>
          <w:szCs w:val="28"/>
          <w:rtl/>
          <w:lang w:bidi="ar-SA"/>
        </w:rPr>
      </w:pPr>
    </w:p>
    <w:p w14:paraId="77BDB0F4" w14:textId="77777777" w:rsidR="00BA1A93" w:rsidRDefault="00BA1A93" w:rsidP="00930ED4">
      <w:pPr>
        <w:bidi/>
        <w:jc w:val="both"/>
        <w:rPr>
          <w:rFonts w:ascii="Traditional Arabic" w:eastAsia="Calibri" w:hAnsi="Traditional Arabic" w:cs="Traditional Arabic"/>
          <w:b/>
          <w:bCs/>
          <w:sz w:val="28"/>
          <w:szCs w:val="28"/>
          <w:rtl/>
          <w:lang w:val="en-US"/>
        </w:rPr>
      </w:pPr>
    </w:p>
    <w:p w14:paraId="433A83EA" w14:textId="77777777" w:rsidR="00BA1A93" w:rsidRDefault="00BA1A93" w:rsidP="00BA1A93">
      <w:pPr>
        <w:bidi/>
        <w:jc w:val="both"/>
        <w:rPr>
          <w:rFonts w:ascii="Traditional Arabic" w:eastAsia="Calibri" w:hAnsi="Traditional Arabic" w:cs="Traditional Arabic"/>
          <w:b/>
          <w:bCs/>
          <w:sz w:val="28"/>
          <w:szCs w:val="28"/>
          <w:rtl/>
          <w:lang w:val="en-US"/>
        </w:rPr>
      </w:pPr>
    </w:p>
    <w:p w14:paraId="36E38AD7" w14:textId="77777777" w:rsidR="00BA1A93" w:rsidRDefault="00BA1A93" w:rsidP="00BA1A93">
      <w:pPr>
        <w:bidi/>
        <w:jc w:val="both"/>
        <w:rPr>
          <w:rFonts w:ascii="Traditional Arabic" w:eastAsia="Calibri" w:hAnsi="Traditional Arabic" w:cs="Traditional Arabic"/>
          <w:b/>
          <w:bCs/>
          <w:sz w:val="28"/>
          <w:szCs w:val="28"/>
          <w:rtl/>
          <w:lang w:val="en-US"/>
        </w:rPr>
      </w:pPr>
    </w:p>
    <w:p w14:paraId="525223FC" w14:textId="77777777" w:rsidR="00BA1A93" w:rsidRDefault="00BA1A93" w:rsidP="00BA1A93">
      <w:pPr>
        <w:bidi/>
        <w:jc w:val="both"/>
        <w:rPr>
          <w:rFonts w:ascii="Traditional Arabic" w:eastAsia="Calibri" w:hAnsi="Traditional Arabic" w:cs="Traditional Arabic"/>
          <w:b/>
          <w:bCs/>
          <w:sz w:val="28"/>
          <w:szCs w:val="28"/>
          <w:rtl/>
          <w:lang w:val="en-US"/>
        </w:rPr>
      </w:pPr>
    </w:p>
    <w:p w14:paraId="343B5822" w14:textId="77777777" w:rsidR="00BA1A93" w:rsidRDefault="00BA1A93" w:rsidP="00BA1A93">
      <w:pPr>
        <w:bidi/>
        <w:jc w:val="both"/>
        <w:rPr>
          <w:rFonts w:ascii="Traditional Arabic" w:eastAsia="Calibri" w:hAnsi="Traditional Arabic" w:cs="Traditional Arabic"/>
          <w:b/>
          <w:bCs/>
          <w:sz w:val="28"/>
          <w:szCs w:val="28"/>
          <w:rtl/>
          <w:lang w:val="en-US"/>
        </w:rPr>
      </w:pPr>
    </w:p>
    <w:p w14:paraId="63B0E52B" w14:textId="77777777" w:rsidR="00BA1A93" w:rsidRDefault="00BA1A93" w:rsidP="00BA1A93">
      <w:pPr>
        <w:bidi/>
        <w:jc w:val="both"/>
        <w:rPr>
          <w:rFonts w:ascii="Traditional Arabic" w:eastAsia="Calibri" w:hAnsi="Traditional Arabic" w:cs="Traditional Arabic"/>
          <w:b/>
          <w:bCs/>
          <w:sz w:val="28"/>
          <w:szCs w:val="28"/>
          <w:rtl/>
          <w:lang w:val="en-US"/>
        </w:rPr>
      </w:pPr>
    </w:p>
    <w:p w14:paraId="14549424" w14:textId="77777777" w:rsidR="00BA1A93" w:rsidRDefault="00BA1A93" w:rsidP="00BA1A93">
      <w:pPr>
        <w:bidi/>
        <w:jc w:val="both"/>
        <w:rPr>
          <w:rFonts w:ascii="Traditional Arabic" w:eastAsia="Calibri" w:hAnsi="Traditional Arabic" w:cs="Traditional Arabic"/>
          <w:b/>
          <w:bCs/>
          <w:sz w:val="28"/>
          <w:szCs w:val="28"/>
          <w:rtl/>
          <w:lang w:val="en-US"/>
        </w:rPr>
      </w:pPr>
    </w:p>
    <w:p w14:paraId="66D678DE" w14:textId="77777777" w:rsidR="00BA1A93" w:rsidRDefault="00BA1A93" w:rsidP="00BA1A93">
      <w:pPr>
        <w:bidi/>
        <w:jc w:val="both"/>
        <w:rPr>
          <w:rFonts w:ascii="Traditional Arabic" w:eastAsia="Calibri" w:hAnsi="Traditional Arabic" w:cs="Traditional Arabic"/>
          <w:b/>
          <w:bCs/>
          <w:sz w:val="28"/>
          <w:szCs w:val="28"/>
          <w:rtl/>
          <w:lang w:val="en-US"/>
        </w:rPr>
      </w:pPr>
    </w:p>
    <w:p w14:paraId="4CE7D50F" w14:textId="77777777" w:rsidR="00BA1A93" w:rsidRDefault="00BA1A93" w:rsidP="00BA1A93">
      <w:pPr>
        <w:bidi/>
        <w:jc w:val="both"/>
        <w:rPr>
          <w:rFonts w:ascii="Traditional Arabic" w:eastAsia="Calibri" w:hAnsi="Traditional Arabic" w:cs="Traditional Arabic"/>
          <w:b/>
          <w:bCs/>
          <w:sz w:val="28"/>
          <w:szCs w:val="28"/>
          <w:rtl/>
          <w:lang w:val="en-US"/>
        </w:rPr>
      </w:pPr>
    </w:p>
    <w:p w14:paraId="74E57650" w14:textId="77777777" w:rsidR="00BA1A93" w:rsidRDefault="00BA1A93" w:rsidP="00BA1A93">
      <w:pPr>
        <w:bidi/>
        <w:jc w:val="both"/>
        <w:rPr>
          <w:rFonts w:ascii="Traditional Arabic" w:eastAsia="Calibri" w:hAnsi="Traditional Arabic" w:cs="Traditional Arabic"/>
          <w:b/>
          <w:bCs/>
          <w:sz w:val="28"/>
          <w:szCs w:val="28"/>
          <w:rtl/>
          <w:lang w:val="en-US"/>
        </w:rPr>
      </w:pPr>
    </w:p>
    <w:p w14:paraId="21F8E169" w14:textId="77777777" w:rsidR="00BA1A93" w:rsidRDefault="00BA1A93" w:rsidP="00BA1A93">
      <w:pPr>
        <w:bidi/>
        <w:jc w:val="both"/>
        <w:rPr>
          <w:rFonts w:ascii="Traditional Arabic" w:eastAsia="Calibri" w:hAnsi="Traditional Arabic" w:cs="Traditional Arabic"/>
          <w:b/>
          <w:bCs/>
          <w:sz w:val="28"/>
          <w:szCs w:val="28"/>
          <w:rtl/>
          <w:lang w:val="en-US"/>
        </w:rPr>
      </w:pPr>
    </w:p>
    <w:p w14:paraId="63EC46D8" w14:textId="77777777" w:rsidR="00BA1A93" w:rsidRDefault="00BA1A93" w:rsidP="00BA1A93">
      <w:pPr>
        <w:bidi/>
        <w:jc w:val="both"/>
        <w:rPr>
          <w:rFonts w:ascii="Traditional Arabic" w:eastAsia="Calibri" w:hAnsi="Traditional Arabic" w:cs="Traditional Arabic"/>
          <w:b/>
          <w:bCs/>
          <w:sz w:val="28"/>
          <w:szCs w:val="28"/>
          <w:rtl/>
          <w:lang w:val="en-US"/>
        </w:rPr>
      </w:pPr>
    </w:p>
    <w:p w14:paraId="7A66B42B" w14:textId="77777777" w:rsidR="00BA1A93" w:rsidRDefault="00BA1A93" w:rsidP="00BA1A93">
      <w:pPr>
        <w:bidi/>
        <w:jc w:val="both"/>
        <w:rPr>
          <w:rFonts w:ascii="Traditional Arabic" w:eastAsia="Calibri" w:hAnsi="Traditional Arabic" w:cs="Traditional Arabic"/>
          <w:b/>
          <w:bCs/>
          <w:sz w:val="28"/>
          <w:szCs w:val="28"/>
          <w:rtl/>
          <w:lang w:val="en-US"/>
        </w:rPr>
      </w:pPr>
    </w:p>
    <w:p w14:paraId="511ABE72" w14:textId="77777777" w:rsidR="00BA1A93" w:rsidRDefault="00BA1A93" w:rsidP="00BA1A93">
      <w:pPr>
        <w:bidi/>
        <w:jc w:val="both"/>
        <w:rPr>
          <w:rFonts w:ascii="Traditional Arabic" w:eastAsia="Calibri" w:hAnsi="Traditional Arabic" w:cs="Traditional Arabic"/>
          <w:b/>
          <w:bCs/>
          <w:sz w:val="28"/>
          <w:szCs w:val="28"/>
          <w:rtl/>
          <w:lang w:val="en-US"/>
        </w:rPr>
      </w:pPr>
    </w:p>
    <w:p w14:paraId="0A08F9C1" w14:textId="77777777" w:rsidR="00BA1A93" w:rsidRDefault="00BA1A93" w:rsidP="00BA1A93">
      <w:pPr>
        <w:bidi/>
        <w:jc w:val="both"/>
        <w:rPr>
          <w:rFonts w:ascii="Traditional Arabic" w:eastAsia="Calibri" w:hAnsi="Traditional Arabic" w:cs="Traditional Arabic"/>
          <w:b/>
          <w:bCs/>
          <w:sz w:val="28"/>
          <w:szCs w:val="28"/>
          <w:rtl/>
          <w:lang w:val="en-US"/>
        </w:rPr>
      </w:pPr>
    </w:p>
    <w:p w14:paraId="15620887" w14:textId="77777777" w:rsidR="00BA1A93" w:rsidRDefault="00BA1A93" w:rsidP="00BA1A93">
      <w:pPr>
        <w:bidi/>
        <w:jc w:val="both"/>
        <w:rPr>
          <w:rFonts w:ascii="Traditional Arabic" w:eastAsia="Calibri" w:hAnsi="Traditional Arabic" w:cs="Traditional Arabic"/>
          <w:b/>
          <w:bCs/>
          <w:sz w:val="28"/>
          <w:szCs w:val="28"/>
          <w:rtl/>
          <w:lang w:val="en-US"/>
        </w:rPr>
      </w:pPr>
    </w:p>
    <w:p w14:paraId="0D55E279" w14:textId="77777777" w:rsidR="00930ED4" w:rsidRPr="00BA1A93" w:rsidRDefault="00930ED4" w:rsidP="00BA1A93">
      <w:pPr>
        <w:bidi/>
        <w:jc w:val="both"/>
        <w:rPr>
          <w:rFonts w:ascii="Traditional Arabic" w:eastAsia="Calibri" w:hAnsi="Traditional Arabic" w:cs="Traditional Arabic"/>
          <w:b/>
          <w:bCs/>
          <w:sz w:val="28"/>
          <w:szCs w:val="28"/>
          <w:rtl/>
        </w:rPr>
      </w:pPr>
      <w:r w:rsidRPr="00BA1A93">
        <w:rPr>
          <w:rFonts w:ascii="Traditional Arabic" w:eastAsia="Calibri" w:hAnsi="Traditional Arabic" w:cs="Traditional Arabic"/>
          <w:b/>
          <w:bCs/>
          <w:sz w:val="28"/>
          <w:szCs w:val="28"/>
          <w:rtl/>
          <w:lang w:val="en-US"/>
        </w:rPr>
        <w:lastRenderedPageBreak/>
        <w:t>قائمة الهوامش و</w:t>
      </w:r>
      <w:r w:rsidRPr="00BA1A93">
        <w:rPr>
          <w:rFonts w:ascii="Traditional Arabic" w:eastAsia="Calibri" w:hAnsi="Traditional Arabic" w:cs="Traditional Arabic"/>
          <w:b/>
          <w:bCs/>
          <w:sz w:val="28"/>
          <w:szCs w:val="28"/>
          <w:rtl/>
          <w:lang w:val="en-US" w:bidi="ar-SA"/>
        </w:rPr>
        <w:t>المراج</w:t>
      </w:r>
      <w:r w:rsidRPr="00BA1A93">
        <w:rPr>
          <w:rFonts w:ascii="Traditional Arabic" w:eastAsia="Calibri" w:hAnsi="Traditional Arabic" w:cs="Traditional Arabic"/>
          <w:b/>
          <w:bCs/>
          <w:sz w:val="28"/>
          <w:szCs w:val="28"/>
          <w:rtl/>
        </w:rPr>
        <w:t>ع باللغة العربية</w:t>
      </w:r>
    </w:p>
    <w:p w14:paraId="32DDF1D5" w14:textId="77777777" w:rsidR="00930ED4" w:rsidRPr="00BA1A93" w:rsidRDefault="00930ED4" w:rsidP="00F341EB">
      <w:pPr>
        <w:numPr>
          <w:ilvl w:val="1"/>
          <w:numId w:val="8"/>
        </w:numPr>
        <w:bidi/>
        <w:contextualSpacing/>
        <w:jc w:val="both"/>
        <w:rPr>
          <w:rFonts w:ascii="Traditional Arabic" w:eastAsia="Calibri" w:hAnsi="Traditional Arabic" w:cs="Traditional Arabic"/>
          <w:sz w:val="28"/>
          <w:szCs w:val="28"/>
          <w:rtl/>
        </w:rPr>
      </w:pPr>
      <w:r w:rsidRPr="00BA1A93">
        <w:rPr>
          <w:rFonts w:ascii="Traditional Arabic" w:eastAsia="Calibri" w:hAnsi="Traditional Arabic" w:cs="Traditional Arabic"/>
          <w:sz w:val="28"/>
          <w:szCs w:val="28"/>
          <w:rtl/>
        </w:rPr>
        <w:t>المقالات والملتقيات العلمية</w:t>
      </w:r>
    </w:p>
    <w:p w14:paraId="079342DD" w14:textId="77777777" w:rsidR="009A48F2" w:rsidRPr="00BA1A93" w:rsidRDefault="009A48F2" w:rsidP="00930ED4">
      <w:pPr>
        <w:bidi/>
        <w:rPr>
          <w:rFonts w:ascii="Traditional Arabic" w:hAnsi="Traditional Arabic" w:cs="Traditional Arabic"/>
          <w:sz w:val="28"/>
          <w:szCs w:val="28"/>
        </w:rPr>
      </w:pPr>
      <w:r w:rsidRPr="00BA1A93">
        <w:rPr>
          <w:rFonts w:ascii="Traditional Arabic" w:hAnsi="Traditional Arabic" w:cs="Traditional Arabic"/>
          <w:sz w:val="28"/>
          <w:szCs w:val="28"/>
          <w:rtl/>
          <w:lang w:val="en-GB"/>
        </w:rPr>
        <w:t xml:space="preserve">نبيل جحا، علي بخيتي ، و عبد القادر جلال . (29 07, 2020). تكنولوجيا الإعلام والإتصال في المؤسسات الصغيرة والمتوسط. </w:t>
      </w:r>
      <w:r w:rsidRPr="00BA1A93">
        <w:rPr>
          <w:rFonts w:ascii="Traditional Arabic" w:hAnsi="Traditional Arabic" w:cs="Traditional Arabic"/>
          <w:i/>
          <w:iCs/>
          <w:sz w:val="28"/>
          <w:szCs w:val="28"/>
          <w:rtl/>
          <w:lang w:val="en-GB"/>
        </w:rPr>
        <w:t>مجلة الخلدونية، 12</w:t>
      </w:r>
      <w:r w:rsidRPr="00BA1A93">
        <w:rPr>
          <w:rFonts w:ascii="Traditional Arabic" w:hAnsi="Traditional Arabic" w:cs="Traditional Arabic"/>
          <w:sz w:val="28"/>
          <w:szCs w:val="28"/>
          <w:rtl/>
          <w:lang w:val="en-GB"/>
        </w:rPr>
        <w:t>(01)، الصفحات 163-181.</w:t>
      </w:r>
    </w:p>
    <w:p w14:paraId="3778BA87" w14:textId="77777777" w:rsidR="009A48F2" w:rsidRPr="00BA1A93" w:rsidRDefault="009A48F2" w:rsidP="009A48F2">
      <w:pPr>
        <w:bidi/>
        <w:rPr>
          <w:rFonts w:ascii="Traditional Arabic" w:hAnsi="Traditional Arabic" w:cs="Traditional Arabic"/>
          <w:sz w:val="28"/>
          <w:szCs w:val="28"/>
        </w:rPr>
      </w:pPr>
      <w:r w:rsidRPr="00BA1A93">
        <w:rPr>
          <w:rFonts w:ascii="Traditional Arabic" w:hAnsi="Traditional Arabic" w:cs="Traditional Arabic"/>
          <w:sz w:val="28"/>
          <w:szCs w:val="28"/>
          <w:rtl/>
          <w:lang w:val="en-GB"/>
        </w:rPr>
        <w:t xml:space="preserve">إنصاف قسوري. (12, 2020). حاضنات الأعمال التكنولوجية ودورها في دعم الإبداع والإبتكار بالمؤسسة الناشئة الجزائرية. </w:t>
      </w:r>
      <w:r w:rsidRPr="00BA1A93">
        <w:rPr>
          <w:rFonts w:ascii="Traditional Arabic" w:hAnsi="Traditional Arabic" w:cs="Traditional Arabic"/>
          <w:i/>
          <w:iCs/>
          <w:sz w:val="28"/>
          <w:szCs w:val="28"/>
          <w:rtl/>
          <w:lang w:val="en-GB"/>
        </w:rPr>
        <w:t>مراجعة الاقتصاد والإدارة، 19</w:t>
      </w:r>
      <w:r w:rsidRPr="00BA1A93">
        <w:rPr>
          <w:rFonts w:ascii="Traditional Arabic" w:hAnsi="Traditional Arabic" w:cs="Traditional Arabic"/>
          <w:sz w:val="28"/>
          <w:szCs w:val="28"/>
          <w:rtl/>
          <w:lang w:val="en-GB"/>
        </w:rPr>
        <w:t>(02)، الصفحات 16-26.</w:t>
      </w:r>
    </w:p>
    <w:p w14:paraId="2D98A742" w14:textId="77777777" w:rsidR="009A48F2" w:rsidRPr="00BA1A93" w:rsidRDefault="009A48F2" w:rsidP="00DB0CDF">
      <w:pPr>
        <w:bidi/>
        <w:rPr>
          <w:rFonts w:ascii="Traditional Arabic" w:hAnsi="Traditional Arabic" w:cs="Traditional Arabic"/>
          <w:sz w:val="28"/>
          <w:szCs w:val="28"/>
        </w:rPr>
      </w:pPr>
      <w:r w:rsidRPr="00BA1A93">
        <w:rPr>
          <w:rFonts w:ascii="Traditional Arabic" w:hAnsi="Traditional Arabic" w:cs="Traditional Arabic"/>
          <w:sz w:val="28"/>
          <w:szCs w:val="28"/>
          <w:rtl/>
          <w:lang w:val="en-GB"/>
        </w:rPr>
        <w:t>ديناوي</w:t>
      </w:r>
      <w:r w:rsidRPr="00BA1A93">
        <w:rPr>
          <w:rFonts w:ascii="Traditional Arabic" w:hAnsi="Traditional Arabic" w:cs="Traditional Arabic"/>
          <w:sz w:val="28"/>
          <w:szCs w:val="28"/>
          <w:rtl/>
          <w:lang w:val="en-GB" w:bidi="ar-SA"/>
        </w:rPr>
        <w:t xml:space="preserve">، </w:t>
      </w:r>
      <w:r w:rsidRPr="00BA1A93">
        <w:rPr>
          <w:rFonts w:ascii="Traditional Arabic" w:hAnsi="Traditional Arabic" w:cs="Traditional Arabic"/>
          <w:sz w:val="28"/>
          <w:szCs w:val="28"/>
          <w:rtl/>
          <w:lang w:val="en-GB"/>
        </w:rPr>
        <w:t>زرواط</w:t>
      </w:r>
      <w:r w:rsidRPr="00BA1A93">
        <w:rPr>
          <w:rFonts w:ascii="Traditional Arabic" w:hAnsi="Traditional Arabic" w:cs="Traditional Arabic"/>
          <w:sz w:val="28"/>
          <w:szCs w:val="28"/>
          <w:lang w:val="en-US"/>
        </w:rPr>
        <w:t xml:space="preserve"> </w:t>
      </w:r>
      <w:r w:rsidRPr="00BA1A93">
        <w:rPr>
          <w:rFonts w:ascii="Traditional Arabic" w:hAnsi="Traditional Arabic" w:cs="Traditional Arabic"/>
          <w:sz w:val="28"/>
          <w:szCs w:val="28"/>
          <w:rtl/>
          <w:lang w:val="en-GB"/>
        </w:rPr>
        <w:t>فايزة</w:t>
      </w:r>
      <w:r w:rsidRPr="00BA1A93">
        <w:rPr>
          <w:rFonts w:ascii="Traditional Arabic" w:hAnsi="Traditional Arabic" w:cs="Traditional Arabic"/>
          <w:sz w:val="28"/>
          <w:szCs w:val="28"/>
          <w:lang w:val="en-US"/>
        </w:rPr>
        <w:t>. (2020)</w:t>
      </w:r>
      <w:r w:rsidR="00DB0CDF" w:rsidRPr="00BA1A93">
        <w:rPr>
          <w:rFonts w:ascii="Traditional Arabic" w:hAnsi="Traditional Arabic" w:cs="Traditional Arabic"/>
          <w:sz w:val="28"/>
          <w:szCs w:val="28"/>
          <w:lang w:val="en-US"/>
        </w:rPr>
        <w:t xml:space="preserve">. </w:t>
      </w:r>
      <w:r w:rsidR="00DB0CDF" w:rsidRPr="00BA1A93">
        <w:rPr>
          <w:rFonts w:ascii="Traditional Arabic" w:hAnsi="Traditional Arabic" w:cs="Traditional Arabic"/>
          <w:sz w:val="28"/>
          <w:szCs w:val="28"/>
          <w:rtl/>
          <w:lang w:val="en-US"/>
        </w:rPr>
        <w:t xml:space="preserve"> المؤسسات</w:t>
      </w:r>
      <w:r w:rsidRPr="00BA1A93">
        <w:rPr>
          <w:rFonts w:ascii="Traditional Arabic" w:hAnsi="Traditional Arabic" w:cs="Traditional Arabic"/>
          <w:sz w:val="28"/>
          <w:szCs w:val="28"/>
          <w:rtl/>
          <w:lang w:val="en-GB"/>
        </w:rPr>
        <w:t xml:space="preserve"> الناشئة قاطرة الجزائر الجديدة للنهوض بالإقتصاد الوطني </w:t>
      </w:r>
      <w:r w:rsidRPr="00BA1A93">
        <w:rPr>
          <w:rFonts w:ascii="Traditional Arabic" w:hAnsi="Traditional Arabic" w:cs="Traditional Arabic"/>
          <w:sz w:val="28"/>
          <w:szCs w:val="28"/>
          <w:lang w:val="en-US"/>
        </w:rPr>
        <w:t>"</w:t>
      </w:r>
      <w:r w:rsidRPr="00BA1A93">
        <w:rPr>
          <w:rFonts w:ascii="Traditional Arabic" w:hAnsi="Traditional Arabic" w:cs="Traditional Arabic"/>
          <w:sz w:val="28"/>
          <w:szCs w:val="28"/>
          <w:rtl/>
          <w:lang w:val="en-GB"/>
        </w:rPr>
        <w:t>التحديات وأليات الدعم</w:t>
      </w:r>
      <w:r w:rsidRPr="00BA1A93">
        <w:rPr>
          <w:rFonts w:ascii="Traditional Arabic" w:hAnsi="Traditional Arabic" w:cs="Traditional Arabic"/>
          <w:sz w:val="28"/>
          <w:szCs w:val="28"/>
          <w:lang w:val="en-US"/>
        </w:rPr>
        <w:t xml:space="preserve">. </w:t>
      </w:r>
      <w:r w:rsidRPr="00BA1A93">
        <w:rPr>
          <w:rFonts w:ascii="Traditional Arabic" w:hAnsi="Traditional Arabic" w:cs="Traditional Arabic"/>
          <w:i/>
          <w:iCs/>
          <w:sz w:val="28"/>
          <w:szCs w:val="28"/>
          <w:rtl/>
          <w:lang w:val="en-GB"/>
        </w:rPr>
        <w:t>حوليات جامعة بشار في العلوم الاقتصادية</w:t>
      </w:r>
      <w:r w:rsidRPr="00BA1A93">
        <w:rPr>
          <w:rFonts w:ascii="Traditional Arabic" w:hAnsi="Traditional Arabic" w:cs="Traditional Arabic"/>
          <w:i/>
          <w:iCs/>
          <w:sz w:val="28"/>
          <w:szCs w:val="28"/>
          <w:lang w:val="en-US"/>
        </w:rPr>
        <w:t>07</w:t>
      </w:r>
      <w:r w:rsidRPr="00BA1A93">
        <w:rPr>
          <w:rFonts w:ascii="Traditional Arabic" w:hAnsi="Traditional Arabic" w:cs="Traditional Arabic"/>
          <w:sz w:val="28"/>
          <w:szCs w:val="28"/>
          <w:lang w:val="en-US"/>
        </w:rPr>
        <w:t>(03).</w:t>
      </w:r>
      <w:r w:rsidR="00DB0CDF" w:rsidRPr="00BA1A93">
        <w:rPr>
          <w:rFonts w:ascii="Traditional Arabic" w:hAnsi="Traditional Arabic" w:cs="Traditional Arabic"/>
          <w:sz w:val="28"/>
          <w:szCs w:val="28"/>
          <w:rtl/>
          <w:lang w:val="en-US"/>
        </w:rPr>
        <w:t>، الصفحات</w:t>
      </w:r>
      <w:r w:rsidR="00DB0CDF" w:rsidRPr="00BA1A93">
        <w:rPr>
          <w:rFonts w:ascii="Traditional Arabic" w:hAnsi="Traditional Arabic" w:cs="Traditional Arabic"/>
          <w:sz w:val="28"/>
          <w:szCs w:val="28"/>
          <w:lang w:val="en-US"/>
        </w:rPr>
        <w:t>325-340</w:t>
      </w:r>
      <w:r w:rsidR="00DB0CDF" w:rsidRPr="00BA1A93">
        <w:rPr>
          <w:rFonts w:ascii="Traditional Arabic" w:hAnsi="Traditional Arabic" w:cs="Traditional Arabic"/>
          <w:sz w:val="28"/>
          <w:szCs w:val="28"/>
          <w:rtl/>
          <w:lang w:val="en-US"/>
        </w:rPr>
        <w:t>.</w:t>
      </w:r>
    </w:p>
    <w:p w14:paraId="54555D20" w14:textId="77777777" w:rsidR="009A48F2" w:rsidRPr="00BA1A93" w:rsidRDefault="009A48F2" w:rsidP="009A48F2">
      <w:pPr>
        <w:bidi/>
        <w:rPr>
          <w:rFonts w:ascii="Traditional Arabic" w:hAnsi="Traditional Arabic" w:cs="Traditional Arabic"/>
          <w:sz w:val="28"/>
          <w:szCs w:val="28"/>
        </w:rPr>
      </w:pPr>
      <w:r w:rsidRPr="00BA1A93">
        <w:rPr>
          <w:rFonts w:ascii="Traditional Arabic" w:hAnsi="Traditional Arabic" w:cs="Traditional Arabic"/>
          <w:sz w:val="28"/>
          <w:szCs w:val="28"/>
          <w:rtl/>
          <w:lang w:val="en-GB"/>
        </w:rPr>
        <w:t xml:space="preserve">عبد الرحمان لمين، و سامية حساين. (2020). تدابير دعم المؤسسات الناشئة والإبتكار في الجزائر: قراءة في أحكام المرسوم التنفيذي رقم 20/254. </w:t>
      </w:r>
      <w:r w:rsidRPr="00BA1A93">
        <w:rPr>
          <w:rFonts w:ascii="Traditional Arabic" w:hAnsi="Traditional Arabic" w:cs="Traditional Arabic"/>
          <w:i/>
          <w:iCs/>
          <w:sz w:val="28"/>
          <w:szCs w:val="28"/>
          <w:rtl/>
          <w:lang w:val="en-GB"/>
        </w:rPr>
        <w:t>مجلة البحوث في العقود وقانون الأعمال، 05</w:t>
      </w:r>
      <w:r w:rsidRPr="00BA1A93">
        <w:rPr>
          <w:rFonts w:ascii="Traditional Arabic" w:hAnsi="Traditional Arabic" w:cs="Traditional Arabic"/>
          <w:sz w:val="28"/>
          <w:szCs w:val="28"/>
          <w:rtl/>
          <w:lang w:val="en-GB"/>
        </w:rPr>
        <w:t>(02)، الصفحات 01-21.</w:t>
      </w:r>
    </w:p>
    <w:p w14:paraId="69E27FC5" w14:textId="77777777" w:rsidR="009A48F2" w:rsidRPr="00BA1A93" w:rsidRDefault="009A48F2" w:rsidP="009A48F2">
      <w:pPr>
        <w:bidi/>
        <w:rPr>
          <w:rFonts w:ascii="Traditional Arabic" w:hAnsi="Traditional Arabic" w:cs="Traditional Arabic"/>
          <w:sz w:val="28"/>
          <w:szCs w:val="28"/>
        </w:rPr>
      </w:pPr>
      <w:r w:rsidRPr="00BA1A93">
        <w:rPr>
          <w:rFonts w:ascii="Traditional Arabic" w:hAnsi="Traditional Arabic" w:cs="Traditional Arabic"/>
          <w:sz w:val="28"/>
          <w:szCs w:val="28"/>
          <w:rtl/>
          <w:lang w:val="en-GB"/>
        </w:rPr>
        <w:t xml:space="preserve">علاء الدين بوضياف، و محمد زوبير. (2020). دور حاضنات الأعمال التكنولوجية في دعم المؤسسات الناشئة بالجزائر. </w:t>
      </w:r>
      <w:r w:rsidRPr="00BA1A93">
        <w:rPr>
          <w:rFonts w:ascii="Traditional Arabic" w:hAnsi="Traditional Arabic" w:cs="Traditional Arabic"/>
          <w:i/>
          <w:iCs/>
          <w:sz w:val="28"/>
          <w:szCs w:val="28"/>
          <w:rtl/>
          <w:lang w:val="en-GB"/>
        </w:rPr>
        <w:t>مجلة شعاع للدراسات الاقتصادية، 04</w:t>
      </w:r>
      <w:r w:rsidRPr="00BA1A93">
        <w:rPr>
          <w:rFonts w:ascii="Traditional Arabic" w:hAnsi="Traditional Arabic" w:cs="Traditional Arabic"/>
          <w:sz w:val="28"/>
          <w:szCs w:val="28"/>
          <w:rtl/>
          <w:lang w:val="en-GB"/>
        </w:rPr>
        <w:t>(01)، الصفحات 85-103.</w:t>
      </w:r>
    </w:p>
    <w:p w14:paraId="314C9F07" w14:textId="77777777" w:rsidR="009A48F2" w:rsidRPr="00BA1A93" w:rsidRDefault="009A48F2" w:rsidP="009A48F2">
      <w:pPr>
        <w:bidi/>
        <w:rPr>
          <w:rFonts w:ascii="Traditional Arabic" w:hAnsi="Traditional Arabic" w:cs="Traditional Arabic"/>
          <w:sz w:val="28"/>
          <w:szCs w:val="28"/>
        </w:rPr>
      </w:pPr>
      <w:r w:rsidRPr="00BA1A93">
        <w:rPr>
          <w:rFonts w:ascii="Traditional Arabic" w:hAnsi="Traditional Arabic" w:cs="Traditional Arabic"/>
          <w:sz w:val="28"/>
          <w:szCs w:val="28"/>
          <w:rtl/>
          <w:lang w:val="en-GB"/>
        </w:rPr>
        <w:t xml:space="preserve">علي بخيتي، و سليمة بوعوينة. (11, 2020). المؤسسات الناشئة، الصغيرة والمتوسطة في الجزائر واقع وتحديات. </w:t>
      </w:r>
      <w:r w:rsidRPr="00BA1A93">
        <w:rPr>
          <w:rFonts w:ascii="Traditional Arabic" w:hAnsi="Traditional Arabic" w:cs="Traditional Arabic"/>
          <w:i/>
          <w:iCs/>
          <w:sz w:val="28"/>
          <w:szCs w:val="28"/>
          <w:rtl/>
          <w:lang w:val="en-GB"/>
        </w:rPr>
        <w:t>مجلة دراسات وأبحاث، 12</w:t>
      </w:r>
      <w:r w:rsidRPr="00BA1A93">
        <w:rPr>
          <w:rFonts w:ascii="Traditional Arabic" w:hAnsi="Traditional Arabic" w:cs="Traditional Arabic"/>
          <w:sz w:val="28"/>
          <w:szCs w:val="28"/>
          <w:rtl/>
          <w:lang w:val="en-GB"/>
        </w:rPr>
        <w:t>(04)، الصفحات 530-545.</w:t>
      </w:r>
    </w:p>
    <w:p w14:paraId="35C41192" w14:textId="7D1A1183" w:rsidR="00D90A99" w:rsidRPr="00BA1A93" w:rsidRDefault="009A48F2" w:rsidP="00D90A99">
      <w:pPr>
        <w:bidi/>
        <w:rPr>
          <w:rFonts w:ascii="Traditional Arabic" w:hAnsi="Traditional Arabic" w:cs="Traditional Arabic"/>
          <w:sz w:val="28"/>
          <w:szCs w:val="28"/>
          <w:lang w:val="en-GB"/>
        </w:rPr>
      </w:pPr>
      <w:r w:rsidRPr="00BA1A93">
        <w:rPr>
          <w:rFonts w:ascii="Traditional Arabic" w:hAnsi="Traditional Arabic" w:cs="Traditional Arabic"/>
          <w:sz w:val="28"/>
          <w:szCs w:val="28"/>
          <w:rtl/>
          <w:lang w:val="en-GB"/>
        </w:rPr>
        <w:t xml:space="preserve">كريمة بوقرة، و مروى رمضاني. (2020). تحديات المؤسسات الناشئة في الجزائر -نماذج لشركات ناشئة ناجحة عربيا -. </w:t>
      </w:r>
      <w:r w:rsidRPr="00BA1A93">
        <w:rPr>
          <w:rFonts w:ascii="Traditional Arabic" w:hAnsi="Traditional Arabic" w:cs="Traditional Arabic"/>
          <w:i/>
          <w:iCs/>
          <w:sz w:val="28"/>
          <w:szCs w:val="28"/>
          <w:rtl/>
          <w:lang w:val="en-GB"/>
        </w:rPr>
        <w:t>حوليات جامعة بشار في العلوم الاقتصادية، 07</w:t>
      </w:r>
      <w:r w:rsidRPr="00BA1A93">
        <w:rPr>
          <w:rFonts w:ascii="Traditional Arabic" w:hAnsi="Traditional Arabic" w:cs="Traditional Arabic"/>
          <w:sz w:val="28"/>
          <w:szCs w:val="28"/>
          <w:rtl/>
          <w:lang w:val="en-GB"/>
        </w:rPr>
        <w:t>(03)، الصفحات 170-192.</w:t>
      </w:r>
    </w:p>
    <w:p w14:paraId="41881B35" w14:textId="2ECD7460" w:rsidR="00D90A99" w:rsidRPr="00BA1A93" w:rsidRDefault="00D90A99" w:rsidP="00D90A99">
      <w:pPr>
        <w:pStyle w:val="Bibliography"/>
        <w:bidi/>
        <w:rPr>
          <w:rFonts w:ascii="Traditional Arabic" w:hAnsi="Traditional Arabic" w:cs="Traditional Arabic"/>
          <w:noProof/>
          <w:sz w:val="28"/>
          <w:szCs w:val="28"/>
          <w:lang w:val="en-US"/>
        </w:rPr>
      </w:pPr>
      <w:r w:rsidRPr="00BA1A93">
        <w:rPr>
          <w:rFonts w:ascii="Traditional Arabic" w:hAnsi="Traditional Arabic" w:cs="Traditional Arabic"/>
          <w:noProof/>
          <w:sz w:val="28"/>
          <w:szCs w:val="28"/>
          <w:rtl/>
          <w:lang w:val="en-US"/>
        </w:rPr>
        <w:t>بوقرة</w:t>
      </w:r>
      <w:r w:rsidRPr="00BA1A93">
        <w:rPr>
          <w:rFonts w:ascii="Traditional Arabic" w:hAnsi="Traditional Arabic" w:cs="Traditional Arabic"/>
          <w:noProof/>
          <w:sz w:val="28"/>
          <w:szCs w:val="28"/>
          <w:lang w:val="en-US"/>
        </w:rPr>
        <w:t xml:space="preserve">, </w:t>
      </w:r>
      <w:r w:rsidRPr="00BA1A93">
        <w:rPr>
          <w:rFonts w:ascii="Traditional Arabic" w:hAnsi="Traditional Arabic" w:cs="Traditional Arabic"/>
          <w:noProof/>
          <w:sz w:val="28"/>
          <w:szCs w:val="28"/>
          <w:rtl/>
          <w:lang w:val="en-US"/>
        </w:rPr>
        <w:t>ك</w:t>
      </w:r>
      <w:r w:rsidRPr="00BA1A93">
        <w:rPr>
          <w:rFonts w:ascii="Traditional Arabic" w:hAnsi="Traditional Arabic" w:cs="Traditional Arabic"/>
          <w:noProof/>
          <w:sz w:val="28"/>
          <w:szCs w:val="28"/>
          <w:lang w:val="en-US"/>
        </w:rPr>
        <w:t xml:space="preserve">., </w:t>
      </w:r>
      <w:r w:rsidRPr="00BA1A93">
        <w:rPr>
          <w:rFonts w:ascii="Traditional Arabic" w:hAnsi="Traditional Arabic" w:cs="Traditional Arabic"/>
          <w:noProof/>
          <w:sz w:val="28"/>
          <w:szCs w:val="28"/>
          <w:rtl/>
          <w:lang w:val="en-US"/>
        </w:rPr>
        <w:t>و</w:t>
      </w:r>
      <w:r w:rsidRPr="00BA1A93">
        <w:rPr>
          <w:rFonts w:ascii="Traditional Arabic" w:hAnsi="Traditional Arabic" w:cs="Traditional Arabic"/>
          <w:noProof/>
          <w:sz w:val="28"/>
          <w:szCs w:val="28"/>
          <w:lang w:val="en-US"/>
        </w:rPr>
        <w:t xml:space="preserve"> </w:t>
      </w:r>
      <w:r w:rsidRPr="00BA1A93">
        <w:rPr>
          <w:rFonts w:ascii="Traditional Arabic" w:hAnsi="Traditional Arabic" w:cs="Traditional Arabic"/>
          <w:noProof/>
          <w:sz w:val="28"/>
          <w:szCs w:val="28"/>
          <w:rtl/>
          <w:lang w:val="en-US"/>
        </w:rPr>
        <w:t>رمضاني</w:t>
      </w:r>
      <w:r w:rsidRPr="00BA1A93">
        <w:rPr>
          <w:rFonts w:ascii="Traditional Arabic" w:hAnsi="Traditional Arabic" w:cs="Traditional Arabic"/>
          <w:noProof/>
          <w:sz w:val="28"/>
          <w:szCs w:val="28"/>
          <w:lang w:val="en-US"/>
        </w:rPr>
        <w:t xml:space="preserve">, </w:t>
      </w:r>
      <w:r w:rsidRPr="00BA1A93">
        <w:rPr>
          <w:rFonts w:ascii="Traditional Arabic" w:hAnsi="Traditional Arabic" w:cs="Traditional Arabic"/>
          <w:noProof/>
          <w:sz w:val="28"/>
          <w:szCs w:val="28"/>
          <w:rtl/>
          <w:lang w:val="en-US"/>
        </w:rPr>
        <w:t>م</w:t>
      </w:r>
      <w:r w:rsidRPr="00BA1A93">
        <w:rPr>
          <w:rFonts w:ascii="Traditional Arabic" w:hAnsi="Traditional Arabic" w:cs="Traditional Arabic"/>
          <w:noProof/>
          <w:sz w:val="28"/>
          <w:szCs w:val="28"/>
          <w:lang w:val="en-US"/>
        </w:rPr>
        <w:t xml:space="preserve">. (2020). </w:t>
      </w:r>
      <w:r w:rsidRPr="00BA1A93">
        <w:rPr>
          <w:rFonts w:ascii="Traditional Arabic" w:hAnsi="Traditional Arabic" w:cs="Traditional Arabic"/>
          <w:noProof/>
          <w:sz w:val="28"/>
          <w:szCs w:val="28"/>
          <w:rtl/>
          <w:lang w:val="en-US"/>
        </w:rPr>
        <w:t xml:space="preserve">تحديات المؤسسات الناشئة في الجزائر </w:t>
      </w:r>
      <w:r w:rsidRPr="00BA1A93">
        <w:rPr>
          <w:rFonts w:ascii="Traditional Arabic" w:hAnsi="Traditional Arabic" w:cs="Traditional Arabic"/>
          <w:noProof/>
          <w:sz w:val="28"/>
          <w:szCs w:val="28"/>
          <w:lang w:val="en-US"/>
        </w:rPr>
        <w:t>-</w:t>
      </w:r>
      <w:r w:rsidRPr="00BA1A93">
        <w:rPr>
          <w:rFonts w:ascii="Traditional Arabic" w:hAnsi="Traditional Arabic" w:cs="Traditional Arabic"/>
          <w:noProof/>
          <w:sz w:val="28"/>
          <w:szCs w:val="28"/>
          <w:rtl/>
          <w:lang w:val="en-US"/>
        </w:rPr>
        <w:t xml:space="preserve">نماذج لشركات ناشئة ناجحة عربيا </w:t>
      </w:r>
      <w:r w:rsidRPr="00BA1A93">
        <w:rPr>
          <w:rFonts w:ascii="Traditional Arabic" w:hAnsi="Traditional Arabic" w:cs="Traditional Arabic"/>
          <w:noProof/>
          <w:sz w:val="28"/>
          <w:szCs w:val="28"/>
          <w:lang w:val="en-US"/>
        </w:rPr>
        <w:t xml:space="preserve">-. </w:t>
      </w:r>
      <w:r w:rsidRPr="00BA1A93">
        <w:rPr>
          <w:rFonts w:ascii="Traditional Arabic" w:hAnsi="Traditional Arabic" w:cs="Traditional Arabic"/>
          <w:i/>
          <w:iCs/>
          <w:noProof/>
          <w:sz w:val="28"/>
          <w:szCs w:val="28"/>
          <w:rtl/>
          <w:lang w:val="en-US"/>
        </w:rPr>
        <w:t>حوليات جامعة بشار في العلوم الاقتصادية</w:t>
      </w:r>
      <w:r w:rsidRPr="00BA1A93">
        <w:rPr>
          <w:rFonts w:ascii="Traditional Arabic" w:hAnsi="Traditional Arabic" w:cs="Traditional Arabic"/>
          <w:i/>
          <w:iCs/>
          <w:noProof/>
          <w:sz w:val="28"/>
          <w:szCs w:val="28"/>
          <w:lang w:val="en-US"/>
        </w:rPr>
        <w:t>, 07</w:t>
      </w:r>
      <w:r w:rsidRPr="00BA1A93">
        <w:rPr>
          <w:rFonts w:ascii="Traditional Arabic" w:hAnsi="Traditional Arabic" w:cs="Traditional Arabic"/>
          <w:noProof/>
          <w:sz w:val="28"/>
          <w:szCs w:val="28"/>
          <w:lang w:val="en-US"/>
        </w:rPr>
        <w:t>(03), pp. 170-192.</w:t>
      </w:r>
    </w:p>
    <w:p w14:paraId="1C8502AB" w14:textId="7F795BEE" w:rsidR="00D90A99" w:rsidRPr="00BA1A93" w:rsidRDefault="00D90A99" w:rsidP="00D90A99">
      <w:pPr>
        <w:bidi/>
        <w:rPr>
          <w:rFonts w:ascii="Traditional Arabic" w:hAnsi="Traditional Arabic" w:cs="Traditional Arabic"/>
          <w:noProof/>
          <w:sz w:val="28"/>
          <w:szCs w:val="28"/>
          <w:rtl/>
          <w:lang w:val="en-US"/>
        </w:rPr>
      </w:pPr>
      <w:r w:rsidRPr="00BA1A93">
        <w:rPr>
          <w:rFonts w:ascii="Traditional Arabic" w:hAnsi="Traditional Arabic" w:cs="Traditional Arabic"/>
          <w:noProof/>
          <w:sz w:val="28"/>
          <w:szCs w:val="28"/>
          <w:rtl/>
          <w:lang w:val="en-US"/>
        </w:rPr>
        <w:t>لمين</w:t>
      </w:r>
      <w:r w:rsidRPr="00BA1A93">
        <w:rPr>
          <w:rFonts w:ascii="Traditional Arabic" w:hAnsi="Traditional Arabic" w:cs="Traditional Arabic"/>
          <w:noProof/>
          <w:sz w:val="28"/>
          <w:szCs w:val="28"/>
          <w:lang w:val="en-US"/>
        </w:rPr>
        <w:t xml:space="preserve">, </w:t>
      </w:r>
      <w:r w:rsidRPr="00BA1A93">
        <w:rPr>
          <w:rFonts w:ascii="Traditional Arabic" w:hAnsi="Traditional Arabic" w:cs="Traditional Arabic"/>
          <w:noProof/>
          <w:sz w:val="28"/>
          <w:szCs w:val="28"/>
          <w:rtl/>
          <w:lang w:val="en-US"/>
        </w:rPr>
        <w:t>ع</w:t>
      </w:r>
      <w:r w:rsidRPr="00BA1A93">
        <w:rPr>
          <w:rFonts w:ascii="Traditional Arabic" w:hAnsi="Traditional Arabic" w:cs="Traditional Arabic"/>
          <w:noProof/>
          <w:sz w:val="28"/>
          <w:szCs w:val="28"/>
          <w:lang w:val="en-US"/>
        </w:rPr>
        <w:t xml:space="preserve">., </w:t>
      </w:r>
      <w:r w:rsidRPr="00BA1A93">
        <w:rPr>
          <w:rFonts w:ascii="Traditional Arabic" w:hAnsi="Traditional Arabic" w:cs="Traditional Arabic"/>
          <w:noProof/>
          <w:sz w:val="28"/>
          <w:szCs w:val="28"/>
          <w:rtl/>
          <w:lang w:val="en-US"/>
        </w:rPr>
        <w:t>و</w:t>
      </w:r>
      <w:r w:rsidRPr="00BA1A93">
        <w:rPr>
          <w:rFonts w:ascii="Traditional Arabic" w:hAnsi="Traditional Arabic" w:cs="Traditional Arabic"/>
          <w:noProof/>
          <w:sz w:val="28"/>
          <w:szCs w:val="28"/>
          <w:lang w:val="en-US"/>
        </w:rPr>
        <w:t xml:space="preserve"> </w:t>
      </w:r>
      <w:r w:rsidRPr="00BA1A93">
        <w:rPr>
          <w:rFonts w:ascii="Traditional Arabic" w:hAnsi="Traditional Arabic" w:cs="Traditional Arabic"/>
          <w:noProof/>
          <w:sz w:val="28"/>
          <w:szCs w:val="28"/>
          <w:rtl/>
          <w:lang w:val="en-US"/>
        </w:rPr>
        <w:t>حساين</w:t>
      </w:r>
      <w:r w:rsidRPr="00BA1A93">
        <w:rPr>
          <w:rFonts w:ascii="Traditional Arabic" w:hAnsi="Traditional Arabic" w:cs="Traditional Arabic"/>
          <w:noProof/>
          <w:sz w:val="28"/>
          <w:szCs w:val="28"/>
          <w:lang w:val="en-US"/>
        </w:rPr>
        <w:t xml:space="preserve">, </w:t>
      </w:r>
      <w:r w:rsidRPr="00BA1A93">
        <w:rPr>
          <w:rFonts w:ascii="Traditional Arabic" w:hAnsi="Traditional Arabic" w:cs="Traditional Arabic"/>
          <w:noProof/>
          <w:sz w:val="28"/>
          <w:szCs w:val="28"/>
          <w:rtl/>
          <w:lang w:val="en-US"/>
        </w:rPr>
        <w:t>س</w:t>
      </w:r>
      <w:r w:rsidRPr="00BA1A93">
        <w:rPr>
          <w:rFonts w:ascii="Traditional Arabic" w:hAnsi="Traditional Arabic" w:cs="Traditional Arabic"/>
          <w:noProof/>
          <w:sz w:val="28"/>
          <w:szCs w:val="28"/>
          <w:lang w:val="en-US"/>
        </w:rPr>
        <w:t xml:space="preserve">. (2020). </w:t>
      </w:r>
      <w:r w:rsidRPr="00BA1A93">
        <w:rPr>
          <w:rFonts w:ascii="Traditional Arabic" w:hAnsi="Traditional Arabic" w:cs="Traditional Arabic"/>
          <w:noProof/>
          <w:sz w:val="28"/>
          <w:szCs w:val="28"/>
          <w:rtl/>
          <w:lang w:val="en-US"/>
        </w:rPr>
        <w:t>تدابير دعم المؤسسات الناشئة والإبتكار في الجزائر</w:t>
      </w:r>
      <w:r w:rsidRPr="00BA1A93">
        <w:rPr>
          <w:rFonts w:ascii="Traditional Arabic" w:hAnsi="Traditional Arabic" w:cs="Traditional Arabic"/>
          <w:noProof/>
          <w:sz w:val="28"/>
          <w:szCs w:val="28"/>
          <w:lang w:val="en-US"/>
        </w:rPr>
        <w:t xml:space="preserve">: </w:t>
      </w:r>
      <w:r w:rsidRPr="00BA1A93">
        <w:rPr>
          <w:rFonts w:ascii="Traditional Arabic" w:hAnsi="Traditional Arabic" w:cs="Traditional Arabic"/>
          <w:noProof/>
          <w:sz w:val="28"/>
          <w:szCs w:val="28"/>
          <w:rtl/>
          <w:lang w:val="en-US"/>
        </w:rPr>
        <w:t xml:space="preserve">قراءة في أحكام المرسوم التنفيذي رقم </w:t>
      </w:r>
      <w:r w:rsidRPr="00BA1A93">
        <w:rPr>
          <w:rFonts w:ascii="Traditional Arabic" w:hAnsi="Traditional Arabic" w:cs="Traditional Arabic"/>
          <w:noProof/>
          <w:sz w:val="28"/>
          <w:szCs w:val="28"/>
          <w:lang w:val="en-US"/>
        </w:rPr>
        <w:t xml:space="preserve">20/254. </w:t>
      </w:r>
      <w:r w:rsidRPr="00BA1A93">
        <w:rPr>
          <w:rFonts w:ascii="Traditional Arabic" w:hAnsi="Traditional Arabic" w:cs="Traditional Arabic"/>
          <w:i/>
          <w:iCs/>
          <w:noProof/>
          <w:sz w:val="28"/>
          <w:szCs w:val="28"/>
          <w:rtl/>
          <w:lang w:val="en-US"/>
        </w:rPr>
        <w:t>مجلة البحوث في العقود وقانون الأعمال</w:t>
      </w:r>
      <w:r w:rsidRPr="00BA1A93">
        <w:rPr>
          <w:rFonts w:ascii="Traditional Arabic" w:hAnsi="Traditional Arabic" w:cs="Traditional Arabic"/>
          <w:i/>
          <w:iCs/>
          <w:noProof/>
          <w:sz w:val="28"/>
          <w:szCs w:val="28"/>
          <w:lang w:val="en-US"/>
        </w:rPr>
        <w:t>, 05</w:t>
      </w:r>
      <w:r w:rsidRPr="00BA1A93">
        <w:rPr>
          <w:rFonts w:ascii="Traditional Arabic" w:hAnsi="Traditional Arabic" w:cs="Traditional Arabic"/>
          <w:noProof/>
          <w:sz w:val="28"/>
          <w:szCs w:val="28"/>
          <w:lang w:val="en-US"/>
        </w:rPr>
        <w:t>(02), pp. 01-21</w:t>
      </w:r>
      <w:r w:rsidR="00743BAE" w:rsidRPr="00BA1A93">
        <w:rPr>
          <w:rFonts w:ascii="Traditional Arabic" w:hAnsi="Traditional Arabic" w:cs="Traditional Arabic"/>
          <w:noProof/>
          <w:sz w:val="28"/>
          <w:szCs w:val="28"/>
          <w:rtl/>
          <w:lang w:val="en-US"/>
        </w:rPr>
        <w:t xml:space="preserve"> </w:t>
      </w:r>
    </w:p>
    <w:p w14:paraId="6DC8A761" w14:textId="77777777" w:rsidR="00743BAE" w:rsidRPr="00BA1A93" w:rsidRDefault="00743BAE" w:rsidP="00743BAE">
      <w:pPr>
        <w:bidi/>
        <w:rPr>
          <w:rFonts w:ascii="Traditional Arabic" w:hAnsi="Traditional Arabic" w:cs="Traditional Arabic"/>
          <w:sz w:val="28"/>
          <w:szCs w:val="28"/>
          <w:lang w:eastAsia="fr-FR"/>
        </w:rPr>
      </w:pPr>
      <w:r w:rsidRPr="00BA1A93">
        <w:rPr>
          <w:rFonts w:ascii="Traditional Arabic" w:hAnsi="Traditional Arabic" w:cs="Traditional Arabic"/>
          <w:color w:val="222222"/>
          <w:sz w:val="28"/>
          <w:szCs w:val="28"/>
          <w:shd w:val="clear" w:color="auto" w:fill="FFFFFF"/>
          <w:rtl/>
          <w:lang w:eastAsia="fr-FR"/>
        </w:rPr>
        <w:t xml:space="preserve">بوالشعور شريفة(2018)، دور حاضنات الأعمال في دعم وتنمية المؤسسات الناشئة دراسة حالة الجزائر مجلة بشائر الاقتصادية بشار المجلد </w:t>
      </w:r>
      <w:r w:rsidRPr="00BA1A93">
        <w:rPr>
          <w:rFonts w:ascii="Traditional Arabic" w:hAnsi="Traditional Arabic" w:cs="Traditional Arabic"/>
          <w:color w:val="222222"/>
          <w:sz w:val="28"/>
          <w:szCs w:val="28"/>
          <w:shd w:val="clear" w:color="auto" w:fill="FFFFFF"/>
          <w:lang w:eastAsia="fr-FR"/>
        </w:rPr>
        <w:t>4</w:t>
      </w:r>
      <w:r w:rsidRPr="00BA1A93">
        <w:rPr>
          <w:rFonts w:ascii="Traditional Arabic" w:hAnsi="Traditional Arabic" w:cs="Traditional Arabic"/>
          <w:color w:val="222222"/>
          <w:sz w:val="28"/>
          <w:szCs w:val="28"/>
          <w:shd w:val="clear" w:color="auto" w:fill="FFFFFF"/>
          <w:rtl/>
          <w:lang w:eastAsia="fr-FR"/>
        </w:rPr>
        <w:t>ن العدد 2 ، 2018.</w:t>
      </w:r>
    </w:p>
    <w:p w14:paraId="45CA200F" w14:textId="77777777" w:rsidR="00743BAE" w:rsidRPr="00BA1A93" w:rsidRDefault="00743BAE" w:rsidP="00743BAE">
      <w:pPr>
        <w:shd w:val="clear" w:color="auto" w:fill="FFFFFF"/>
        <w:bidi/>
        <w:rPr>
          <w:rFonts w:ascii="Traditional Arabic" w:hAnsi="Traditional Arabic" w:cs="Traditional Arabic"/>
          <w:color w:val="222222"/>
          <w:sz w:val="28"/>
          <w:szCs w:val="28"/>
          <w:lang w:eastAsia="fr-FR"/>
        </w:rPr>
      </w:pPr>
      <w:r w:rsidRPr="00BA1A93">
        <w:rPr>
          <w:rFonts w:ascii="Traditional Arabic" w:hAnsi="Traditional Arabic" w:cs="Traditional Arabic"/>
          <w:color w:val="222222"/>
          <w:sz w:val="28"/>
          <w:szCs w:val="28"/>
          <w:rtl/>
          <w:lang w:eastAsia="fr-FR"/>
        </w:rPr>
        <w:t>خلاف فاتح ،(2022)،اثر مسرعات الأعمال على دور المؤسسات الناشئة " الجيريا فانتور " انموذجا قراءة تحليلية للمرسوم التنفيذي رقم 20-365 مجلة البحوث في العقود وقانون الاعمال، المجلد8 العدد 2 .</w:t>
      </w:r>
    </w:p>
    <w:p w14:paraId="763CC7F9" w14:textId="77777777" w:rsidR="00743BAE" w:rsidRPr="00BA1A93" w:rsidRDefault="00743BAE" w:rsidP="00743BAE">
      <w:pPr>
        <w:pStyle w:val="EndnoteText"/>
        <w:bidi/>
        <w:rPr>
          <w:rFonts w:ascii="Traditional Arabic" w:hAnsi="Traditional Arabic" w:cs="Traditional Arabic"/>
          <w:color w:val="222222"/>
          <w:sz w:val="28"/>
          <w:szCs w:val="28"/>
          <w:shd w:val="clear" w:color="auto" w:fill="FFFFFF"/>
          <w:rtl/>
        </w:rPr>
      </w:pPr>
      <w:r w:rsidRPr="00BA1A93">
        <w:rPr>
          <w:rFonts w:ascii="Traditional Arabic" w:hAnsi="Traditional Arabic" w:cs="Traditional Arabic"/>
          <w:color w:val="222222"/>
          <w:sz w:val="28"/>
          <w:szCs w:val="28"/>
          <w:shd w:val="clear" w:color="auto" w:fill="FFFFFF"/>
        </w:rPr>
        <w:lastRenderedPageBreak/>
        <w:t> </w:t>
      </w:r>
      <w:r w:rsidRPr="00BA1A93">
        <w:rPr>
          <w:rFonts w:ascii="Traditional Arabic" w:hAnsi="Traditional Arabic" w:cs="Traditional Arabic"/>
          <w:color w:val="222222"/>
          <w:sz w:val="28"/>
          <w:szCs w:val="28"/>
          <w:shd w:val="clear" w:color="auto" w:fill="FFFFFF"/>
          <w:rtl/>
        </w:rPr>
        <w:t>احمد محمد يونس داليا،(2017)، واقع مسرعات الاعمال في زيادة فرص نجاح الشركات الريادية الناشئة في قطاع غزة رسالة ماجستير في برنامج اقتصاديات التنمية غزة فلسطين الجامعة الاسلامية .</w:t>
      </w:r>
    </w:p>
    <w:p w14:paraId="14D08436" w14:textId="77777777" w:rsidR="00743BAE" w:rsidRPr="00BA1A93" w:rsidRDefault="00743BAE" w:rsidP="00743BAE">
      <w:pPr>
        <w:shd w:val="clear" w:color="auto" w:fill="FFFFFF"/>
        <w:bidi/>
        <w:rPr>
          <w:rFonts w:ascii="Traditional Arabic" w:hAnsi="Traditional Arabic" w:cs="Traditional Arabic"/>
          <w:color w:val="222222"/>
          <w:sz w:val="28"/>
          <w:szCs w:val="28"/>
          <w:lang w:eastAsia="fr-FR"/>
        </w:rPr>
      </w:pPr>
      <w:r w:rsidRPr="00BA1A93">
        <w:rPr>
          <w:rFonts w:ascii="Traditional Arabic" w:hAnsi="Traditional Arabic" w:cs="Traditional Arabic"/>
          <w:color w:val="222222"/>
          <w:sz w:val="28"/>
          <w:szCs w:val="28"/>
          <w:rtl/>
          <w:lang w:eastAsia="fr-FR"/>
        </w:rPr>
        <w:t>حاضنات الأعمال في السعودية ( 2021)، تعرف على أشهر حاضنات الاعمال في السعودية وأهم الخدمات التي تقدمها. تم الاسترداد من تعرف على أشهر حاضنات الأعمال في</w:t>
      </w:r>
      <w:r w:rsidRPr="00BA1A93">
        <w:rPr>
          <w:rFonts w:ascii="Traditional Arabic" w:hAnsi="Traditional Arabic" w:cs="Traditional Arabic"/>
          <w:color w:val="222222"/>
          <w:sz w:val="28"/>
          <w:szCs w:val="28"/>
          <w:lang w:eastAsia="fr-FR"/>
        </w:rPr>
        <w:t xml:space="preserve"> -</w:t>
      </w:r>
      <w:hyperlink r:id="rId9" w:tgtFrame="_blank" w:history="1">
        <w:r w:rsidRPr="00BA1A93">
          <w:rPr>
            <w:rFonts w:ascii="Traditional Arabic" w:hAnsi="Traditional Arabic" w:cs="Traditional Arabic"/>
            <w:color w:val="1155CC"/>
            <w:sz w:val="28"/>
            <w:szCs w:val="28"/>
            <w:u w:val="single"/>
            <w:lang w:eastAsia="fr-FR"/>
          </w:rPr>
          <w:t>https://expandcart.com/ar/74041</w:t>
        </w:r>
      </w:hyperlink>
      <w:r w:rsidRPr="00BA1A93">
        <w:rPr>
          <w:rFonts w:ascii="Traditional Arabic" w:hAnsi="Traditional Arabic" w:cs="Traditional Arabic"/>
          <w:color w:val="222222"/>
          <w:sz w:val="28"/>
          <w:szCs w:val="28"/>
          <w:lang w:eastAsia="fr-FR"/>
        </w:rPr>
        <w:t> :</w:t>
      </w:r>
    </w:p>
    <w:p w14:paraId="1E6CBCB3" w14:textId="77777777" w:rsidR="00743BAE" w:rsidRPr="00BA1A93" w:rsidRDefault="00743BAE" w:rsidP="00743BAE">
      <w:pPr>
        <w:shd w:val="clear" w:color="auto" w:fill="FFFFFF"/>
        <w:bidi/>
        <w:rPr>
          <w:rFonts w:ascii="Traditional Arabic" w:hAnsi="Traditional Arabic" w:cs="Traditional Arabic"/>
          <w:color w:val="222222"/>
          <w:sz w:val="28"/>
          <w:szCs w:val="28"/>
          <w:lang w:eastAsia="fr-FR"/>
        </w:rPr>
      </w:pPr>
      <w:r w:rsidRPr="00BA1A93">
        <w:rPr>
          <w:rFonts w:ascii="Traditional Arabic" w:hAnsi="Traditional Arabic" w:cs="Traditional Arabic"/>
          <w:color w:val="222222"/>
          <w:sz w:val="28"/>
          <w:szCs w:val="28"/>
          <w:rtl/>
          <w:lang w:eastAsia="fr-FR"/>
        </w:rPr>
        <w:t>دليل اهم مسرعات وحاضنات الأعمال</w:t>
      </w:r>
      <w:r w:rsidRPr="00BA1A93">
        <w:rPr>
          <w:rFonts w:ascii="Traditional Arabic" w:hAnsi="Traditional Arabic" w:cs="Traditional Arabic"/>
          <w:color w:val="222222"/>
          <w:sz w:val="28"/>
          <w:szCs w:val="28"/>
          <w:lang w:eastAsia="fr-FR"/>
        </w:rPr>
        <w:t xml:space="preserve"> (</w:t>
      </w:r>
      <w:proofErr w:type="spellStart"/>
      <w:r w:rsidRPr="00BA1A93">
        <w:rPr>
          <w:rFonts w:ascii="Traditional Arabic" w:hAnsi="Traditional Arabic" w:cs="Traditional Arabic"/>
          <w:color w:val="222222"/>
          <w:sz w:val="28"/>
          <w:szCs w:val="28"/>
          <w:lang w:eastAsia="fr-FR"/>
        </w:rPr>
        <w:t>Recupere</w:t>
      </w:r>
      <w:proofErr w:type="spellEnd"/>
      <w:r w:rsidRPr="00BA1A93">
        <w:rPr>
          <w:rFonts w:ascii="Traditional Arabic" w:hAnsi="Traditional Arabic" w:cs="Traditional Arabic"/>
          <w:color w:val="222222"/>
          <w:sz w:val="28"/>
          <w:szCs w:val="28"/>
          <w:lang w:eastAsia="fr-FR"/>
        </w:rPr>
        <w:t xml:space="preserve"> sur .1210 2022) </w:t>
      </w:r>
      <w:r w:rsidRPr="00BA1A93">
        <w:rPr>
          <w:rFonts w:ascii="Traditional Arabic" w:hAnsi="Traditional Arabic" w:cs="Traditional Arabic"/>
          <w:color w:val="222222"/>
          <w:sz w:val="28"/>
          <w:szCs w:val="28"/>
          <w:rtl/>
          <w:lang w:eastAsia="fr-FR"/>
        </w:rPr>
        <w:t>مسرعات الاعمال في</w:t>
      </w:r>
      <w:r w:rsidRPr="00BA1A93">
        <w:rPr>
          <w:rFonts w:ascii="Traditional Arabic" w:hAnsi="Traditional Arabic" w:cs="Traditional Arabic"/>
          <w:color w:val="222222"/>
          <w:sz w:val="28"/>
          <w:szCs w:val="28"/>
          <w:lang w:eastAsia="fr-FR"/>
        </w:rPr>
        <w:t xml:space="preserve"> :</w:t>
      </w:r>
      <w:hyperlink r:id="rId10" w:tgtFrame="_blank" w:history="1">
        <w:r w:rsidRPr="00BA1A93">
          <w:rPr>
            <w:rFonts w:ascii="Traditional Arabic" w:hAnsi="Traditional Arabic" w:cs="Traditional Arabic"/>
            <w:color w:val="1155CC"/>
            <w:sz w:val="28"/>
            <w:szCs w:val="28"/>
            <w:u w:val="single"/>
            <w:lang w:eastAsia="fr-FR"/>
          </w:rPr>
          <w:t>https://small-projects.org</w:t>
        </w:r>
      </w:hyperlink>
      <w:r w:rsidRPr="00BA1A93">
        <w:rPr>
          <w:rFonts w:ascii="Traditional Arabic" w:hAnsi="Traditional Arabic" w:cs="Traditional Arabic"/>
          <w:color w:val="222222"/>
          <w:sz w:val="28"/>
          <w:szCs w:val="28"/>
          <w:lang w:eastAsia="fr-FR"/>
        </w:rPr>
        <w:t> </w:t>
      </w:r>
      <w:r w:rsidRPr="00BA1A93">
        <w:rPr>
          <w:rFonts w:ascii="Traditional Arabic" w:hAnsi="Traditional Arabic" w:cs="Traditional Arabic"/>
          <w:color w:val="222222"/>
          <w:sz w:val="28"/>
          <w:szCs w:val="28"/>
          <w:rtl/>
          <w:lang w:eastAsia="fr-FR"/>
        </w:rPr>
        <w:t>السعودية</w:t>
      </w:r>
    </w:p>
    <w:p w14:paraId="5C212AF2" w14:textId="77777777" w:rsidR="00743BAE" w:rsidRPr="00BA1A93" w:rsidRDefault="00743BAE" w:rsidP="00743BAE">
      <w:pPr>
        <w:bidi/>
        <w:rPr>
          <w:rFonts w:ascii="Traditional Arabic" w:hAnsi="Traditional Arabic" w:cs="Traditional Arabic"/>
          <w:sz w:val="28"/>
          <w:szCs w:val="28"/>
        </w:rPr>
      </w:pPr>
    </w:p>
    <w:p w14:paraId="67D7BAC3" w14:textId="77777777" w:rsidR="00C97AF0" w:rsidRPr="00BA1A93" w:rsidRDefault="00C97AF0" w:rsidP="00C97AF0">
      <w:pPr>
        <w:bidi/>
        <w:jc w:val="both"/>
        <w:rPr>
          <w:rFonts w:ascii="Traditional Arabic" w:eastAsia="Calibri" w:hAnsi="Traditional Arabic" w:cs="Traditional Arabic"/>
          <w:b/>
          <w:bCs/>
          <w:sz w:val="28"/>
          <w:szCs w:val="28"/>
          <w:rtl/>
        </w:rPr>
      </w:pPr>
      <w:r w:rsidRPr="00BA1A93">
        <w:rPr>
          <w:rFonts w:ascii="Traditional Arabic" w:eastAsia="Calibri" w:hAnsi="Traditional Arabic" w:cs="Traditional Arabic"/>
          <w:b/>
          <w:bCs/>
          <w:sz w:val="28"/>
          <w:szCs w:val="28"/>
          <w:rtl/>
          <w:lang w:val="en-US"/>
        </w:rPr>
        <w:t>قائمة الهوامش و</w:t>
      </w:r>
      <w:r w:rsidRPr="00BA1A93">
        <w:rPr>
          <w:rFonts w:ascii="Traditional Arabic" w:eastAsia="Calibri" w:hAnsi="Traditional Arabic" w:cs="Traditional Arabic"/>
          <w:b/>
          <w:bCs/>
          <w:sz w:val="28"/>
          <w:szCs w:val="28"/>
          <w:rtl/>
          <w:lang w:val="en-US" w:bidi="ar-SA"/>
        </w:rPr>
        <w:t>المراج</w:t>
      </w:r>
      <w:r w:rsidRPr="00BA1A93">
        <w:rPr>
          <w:rFonts w:ascii="Traditional Arabic" w:eastAsia="Calibri" w:hAnsi="Traditional Arabic" w:cs="Traditional Arabic"/>
          <w:b/>
          <w:bCs/>
          <w:sz w:val="28"/>
          <w:szCs w:val="28"/>
          <w:rtl/>
        </w:rPr>
        <w:t>ع باللغة الإنجليزية</w:t>
      </w:r>
    </w:p>
    <w:p w14:paraId="5A24B516" w14:textId="77777777" w:rsidR="00C97AF0" w:rsidRPr="00BA1A93" w:rsidRDefault="00C97AF0" w:rsidP="00F341EB">
      <w:pPr>
        <w:pStyle w:val="ListParagraph"/>
        <w:numPr>
          <w:ilvl w:val="0"/>
          <w:numId w:val="15"/>
        </w:numPr>
        <w:bidi/>
        <w:rPr>
          <w:rFonts w:ascii="Traditional Arabic" w:hAnsi="Traditional Arabic" w:cs="Traditional Arabic"/>
          <w:sz w:val="28"/>
          <w:szCs w:val="28"/>
          <w:rtl/>
        </w:rPr>
      </w:pPr>
      <w:r w:rsidRPr="00BA1A93">
        <w:rPr>
          <w:rFonts w:ascii="Traditional Arabic" w:eastAsia="Calibri" w:hAnsi="Traditional Arabic" w:cs="Traditional Arabic"/>
          <w:sz w:val="28"/>
          <w:szCs w:val="28"/>
          <w:rtl/>
        </w:rPr>
        <w:t>المقالات والملتقيات العلمية</w:t>
      </w:r>
    </w:p>
    <w:p w14:paraId="4D43FC8F" w14:textId="77777777" w:rsidR="009A48F2" w:rsidRPr="00BA1A93" w:rsidRDefault="009A48F2" w:rsidP="00D84204">
      <w:pPr>
        <w:rPr>
          <w:rFonts w:ascii="Traditional Arabic" w:hAnsi="Traditional Arabic" w:cs="Traditional Arabic"/>
          <w:sz w:val="28"/>
          <w:szCs w:val="28"/>
          <w:rtl/>
          <w:lang w:val="en-GB"/>
        </w:rPr>
      </w:pPr>
    </w:p>
    <w:p w14:paraId="443CE58C" w14:textId="77777777" w:rsidR="008C327F" w:rsidRDefault="00D84204" w:rsidP="00DB0CDF">
      <w:pPr>
        <w:rPr>
          <w:rtl/>
        </w:rPr>
      </w:pPr>
      <w:r w:rsidRPr="00D84204">
        <w:rPr>
          <w:lang w:val="en-GB"/>
        </w:rPr>
        <w:t xml:space="preserve">Hoffman, D., &amp; Kelley, N. (2012). Analysis of Accelerator Companies An exploratory case study of their programs, processes, and early results. </w:t>
      </w:r>
      <w:r>
        <w:t>Small Business Institute Journal, pp. 54-70.</w:t>
      </w:r>
    </w:p>
    <w:p w14:paraId="6F3EFF67" w14:textId="77777777" w:rsidR="00C97AF0" w:rsidRDefault="00C97AF0" w:rsidP="00F341EB">
      <w:pPr>
        <w:pStyle w:val="ListParagraph"/>
        <w:numPr>
          <w:ilvl w:val="0"/>
          <w:numId w:val="15"/>
        </w:numPr>
        <w:bidi/>
        <w:rPr>
          <w:rFonts w:ascii="Sakkal Majalla" w:hAnsi="Sakkal Majalla" w:cs="Sakkal Majalla"/>
          <w:sz w:val="28"/>
          <w:szCs w:val="28"/>
          <w:lang w:bidi="ar-SA"/>
        </w:rPr>
      </w:pPr>
      <w:r>
        <w:rPr>
          <w:rFonts w:ascii="Sakkal Majalla" w:hAnsi="Sakkal Majalla" w:cs="Sakkal Majalla" w:hint="cs"/>
          <w:sz w:val="28"/>
          <w:szCs w:val="28"/>
          <w:rtl/>
          <w:lang w:bidi="ar-SA"/>
        </w:rPr>
        <w:t>المواقع الالكترونية</w:t>
      </w:r>
    </w:p>
    <w:p w14:paraId="45F76EC0" w14:textId="6023A99C" w:rsidR="00DB0CDF" w:rsidRPr="00D90A99" w:rsidRDefault="00DB0CDF" w:rsidP="00D90A99">
      <w:pPr>
        <w:pStyle w:val="Bibliography"/>
        <w:rPr>
          <w:rFonts w:asciiTheme="majorBidi" w:hAnsiTheme="majorBidi" w:cstheme="majorBidi"/>
          <w:noProof/>
          <w:lang w:val="en-GB"/>
        </w:rPr>
      </w:pPr>
      <w:r>
        <w:rPr>
          <w:lang w:val="en-GB"/>
        </w:rPr>
        <w:t>European Commission. (2022). “</w:t>
      </w:r>
      <w:r w:rsidR="009E1B70" w:rsidRPr="009E1B70">
        <w:rPr>
          <w:lang w:val="en-GB"/>
        </w:rPr>
        <w:t>Startup an</w:t>
      </w:r>
      <w:r>
        <w:rPr>
          <w:lang w:val="en-GB"/>
        </w:rPr>
        <w:t>d Scaleup Initiatives in Europe”</w:t>
      </w:r>
      <w:r w:rsidR="009E1B70" w:rsidRPr="009E1B70">
        <w:rPr>
          <w:lang w:val="en-GB"/>
        </w:rPr>
        <w:t>. Publications Office of the European Union. [</w:t>
      </w:r>
      <w:proofErr w:type="gramStart"/>
      <w:r w:rsidR="009E1B70" w:rsidRPr="009E1B70">
        <w:rPr>
          <w:lang w:val="en-GB"/>
        </w:rPr>
        <w:t>https://ec.e</w:t>
      </w:r>
      <w:r>
        <w:rPr>
          <w:lang w:val="en-GB"/>
        </w:rPr>
        <w:t>uropa.eu](</w:t>
      </w:r>
      <w:proofErr w:type="gramEnd"/>
      <w:r>
        <w:fldChar w:fldCharType="begin"/>
      </w:r>
      <w:r w:rsidRPr="00E72656">
        <w:rPr>
          <w:lang w:val="en-US"/>
        </w:rPr>
        <w:instrText>HYPERLINK "https://ec.europa.eu"</w:instrText>
      </w:r>
      <w:r>
        <w:fldChar w:fldCharType="separate"/>
      </w:r>
      <w:r w:rsidRPr="00F96067">
        <w:rPr>
          <w:rStyle w:val="Hyperlink"/>
          <w:lang w:val="en-GB"/>
        </w:rPr>
        <w:t>https://ec.europa.eu</w:t>
      </w:r>
      <w:r>
        <w:fldChar w:fldCharType="end"/>
      </w:r>
      <w:r>
        <w:rPr>
          <w:lang w:val="en-GB"/>
        </w:rPr>
        <w:t>)</w:t>
      </w:r>
    </w:p>
    <w:p w14:paraId="40609ECE" w14:textId="77777777" w:rsidR="00DB0CDF" w:rsidRDefault="00DB0CDF" w:rsidP="00DB0CDF">
      <w:pPr>
        <w:rPr>
          <w:lang w:val="en-GB"/>
        </w:rPr>
      </w:pPr>
      <w:r>
        <w:rPr>
          <w:lang w:val="en-GB"/>
        </w:rPr>
        <w:t>Enterprise Estonia. (2023). “</w:t>
      </w:r>
      <w:r w:rsidR="009E1B70" w:rsidRPr="0099572F">
        <w:rPr>
          <w:lang w:val="en-GB"/>
        </w:rPr>
        <w:t>Business Support Meas</w:t>
      </w:r>
      <w:r>
        <w:rPr>
          <w:lang w:val="en-GB"/>
        </w:rPr>
        <w:t>ures for Startups”</w:t>
      </w:r>
      <w:r w:rsidR="009E1B70" w:rsidRPr="0099572F">
        <w:rPr>
          <w:lang w:val="en-GB"/>
        </w:rPr>
        <w:t>. [</w:t>
      </w:r>
      <w:proofErr w:type="gramStart"/>
      <w:r w:rsidR="009E1B70" w:rsidRPr="0099572F">
        <w:rPr>
          <w:lang w:val="en-GB"/>
        </w:rPr>
        <w:t>https://eas.ee](</w:t>
      </w:r>
      <w:proofErr w:type="gramEnd"/>
      <w:r>
        <w:fldChar w:fldCharType="begin"/>
      </w:r>
      <w:r w:rsidRPr="00E72656">
        <w:rPr>
          <w:lang w:val="en-US"/>
        </w:rPr>
        <w:instrText>HYPERLINK "https://eas.ee"</w:instrText>
      </w:r>
      <w:r>
        <w:fldChar w:fldCharType="separate"/>
      </w:r>
      <w:r w:rsidRPr="00F96067">
        <w:rPr>
          <w:rStyle w:val="Hyperlink"/>
          <w:lang w:val="en-GB"/>
        </w:rPr>
        <w:t>https://eas.ee</w:t>
      </w:r>
      <w:r>
        <w:fldChar w:fldCharType="end"/>
      </w:r>
      <w:r w:rsidR="009E1B70" w:rsidRPr="0099572F">
        <w:rPr>
          <w:lang w:val="en-GB"/>
        </w:rPr>
        <w:t>)</w:t>
      </w:r>
    </w:p>
    <w:p w14:paraId="55B9239F" w14:textId="77777777" w:rsidR="00DB0CDF" w:rsidRDefault="009E1B70" w:rsidP="00DB0CDF">
      <w:pPr>
        <w:rPr>
          <w:lang w:val="en-GB"/>
        </w:rPr>
      </w:pPr>
      <w:proofErr w:type="spellStart"/>
      <w:r w:rsidRPr="0099572F">
        <w:rPr>
          <w:lang w:val="en-GB"/>
        </w:rPr>
        <w:t>FasterCapital</w:t>
      </w:r>
      <w:proofErr w:type="spellEnd"/>
      <w:r w:rsidRPr="0099572F">
        <w:rPr>
          <w:lang w:val="en-GB"/>
        </w:rPr>
        <w:t>. (202</w:t>
      </w:r>
      <w:r w:rsidR="00DB0CDF">
        <w:rPr>
          <w:lang w:val="en-GB"/>
        </w:rPr>
        <w:t>4). “Startup Support in Estonia”</w:t>
      </w:r>
      <w:r w:rsidRPr="0099572F">
        <w:rPr>
          <w:lang w:val="en-GB"/>
        </w:rPr>
        <w:t>. [</w:t>
      </w:r>
      <w:proofErr w:type="gramStart"/>
      <w:r w:rsidRPr="0099572F">
        <w:rPr>
          <w:lang w:val="en-GB"/>
        </w:rPr>
        <w:t>https://www.fastercapital.com]</w:t>
      </w:r>
      <w:r w:rsidR="00DB0CDF">
        <w:rPr>
          <w:lang w:val="en-GB"/>
        </w:rPr>
        <w:t>(</w:t>
      </w:r>
      <w:proofErr w:type="gramEnd"/>
      <w:r w:rsidR="00DB0CDF">
        <w:fldChar w:fldCharType="begin"/>
      </w:r>
      <w:r w:rsidR="00DB0CDF" w:rsidRPr="00E72656">
        <w:rPr>
          <w:lang w:val="en-GB"/>
        </w:rPr>
        <w:instrText>HYPERLINK "https://www.fastercapital.com"</w:instrText>
      </w:r>
      <w:r w:rsidR="00DB0CDF">
        <w:fldChar w:fldCharType="separate"/>
      </w:r>
      <w:r w:rsidR="00DB0CDF" w:rsidRPr="00F96067">
        <w:rPr>
          <w:rStyle w:val="Hyperlink"/>
          <w:lang w:val="en-GB"/>
        </w:rPr>
        <w:t>https://www.fastercapital.com</w:t>
      </w:r>
      <w:r w:rsidR="00DB0CDF">
        <w:fldChar w:fldCharType="end"/>
      </w:r>
      <w:r w:rsidR="00DB0CDF">
        <w:rPr>
          <w:lang w:val="en-GB"/>
        </w:rPr>
        <w:t>)</w:t>
      </w:r>
    </w:p>
    <w:p w14:paraId="3A985BFC" w14:textId="77777777" w:rsidR="00DB0CDF" w:rsidRDefault="00DB0CDF" w:rsidP="00DB0CDF">
      <w:pPr>
        <w:rPr>
          <w:lang w:val="en-GB"/>
        </w:rPr>
      </w:pPr>
      <w:r>
        <w:rPr>
          <w:lang w:val="en-GB"/>
        </w:rPr>
        <w:t>OECD. (2021). “</w:t>
      </w:r>
      <w:r w:rsidR="009E1B70" w:rsidRPr="0099572F">
        <w:rPr>
          <w:lang w:val="en-GB"/>
        </w:rPr>
        <w:t>Financing SMEs and En</w:t>
      </w:r>
      <w:r>
        <w:rPr>
          <w:lang w:val="en-GB"/>
        </w:rPr>
        <w:t>trepreneurs: An OECD Scoreboard”</w:t>
      </w:r>
      <w:r w:rsidR="009E1B70" w:rsidRPr="0099572F">
        <w:rPr>
          <w:lang w:val="en-GB"/>
        </w:rPr>
        <w:t>. [</w:t>
      </w:r>
      <w:proofErr w:type="gramStart"/>
      <w:r w:rsidR="009E1B70" w:rsidRPr="0099572F">
        <w:rPr>
          <w:lang w:val="en-GB"/>
        </w:rPr>
        <w:t>https://www.</w:t>
      </w:r>
      <w:r>
        <w:rPr>
          <w:lang w:val="en-GB"/>
        </w:rPr>
        <w:t>oecd.org](</w:t>
      </w:r>
      <w:proofErr w:type="gramEnd"/>
      <w:r>
        <w:fldChar w:fldCharType="begin"/>
      </w:r>
      <w:r w:rsidRPr="00E72656">
        <w:rPr>
          <w:lang w:val="en-US"/>
        </w:rPr>
        <w:instrText>HYPERLINK "https://www.oecd.org"</w:instrText>
      </w:r>
      <w:r>
        <w:fldChar w:fldCharType="separate"/>
      </w:r>
      <w:r w:rsidRPr="00F96067">
        <w:rPr>
          <w:rStyle w:val="Hyperlink"/>
          <w:lang w:val="en-GB"/>
        </w:rPr>
        <w:t>https://www.oecd.org</w:t>
      </w:r>
      <w:r>
        <w:fldChar w:fldCharType="end"/>
      </w:r>
    </w:p>
    <w:p w14:paraId="020DA87E" w14:textId="77777777" w:rsidR="00DB0CDF" w:rsidRDefault="009E1B70" w:rsidP="00DB0CDF">
      <w:pPr>
        <w:rPr>
          <w:lang w:val="en-GB"/>
        </w:rPr>
      </w:pPr>
      <w:r w:rsidRPr="0099572F">
        <w:rPr>
          <w:lang w:val="en-GB"/>
        </w:rPr>
        <w:t>Startup Eston</w:t>
      </w:r>
      <w:r w:rsidR="00DB0CDF">
        <w:rPr>
          <w:lang w:val="en-GB"/>
        </w:rPr>
        <w:t>ia. (2023). “Ecosystem Overview”</w:t>
      </w:r>
      <w:r w:rsidRPr="0099572F">
        <w:rPr>
          <w:lang w:val="en-GB"/>
        </w:rPr>
        <w:t>. [</w:t>
      </w:r>
      <w:proofErr w:type="gramStart"/>
      <w:r w:rsidRPr="0099572F">
        <w:rPr>
          <w:lang w:val="en-GB"/>
        </w:rPr>
        <w:t>https://startupestonia</w:t>
      </w:r>
      <w:r w:rsidR="00DB0CDF">
        <w:rPr>
          <w:lang w:val="en-GB"/>
        </w:rPr>
        <w:t>.ee](</w:t>
      </w:r>
      <w:proofErr w:type="gramEnd"/>
      <w:r w:rsidR="00DB0CDF">
        <w:fldChar w:fldCharType="begin"/>
      </w:r>
      <w:r w:rsidR="00DB0CDF" w:rsidRPr="00E72656">
        <w:rPr>
          <w:lang w:val="en-US"/>
        </w:rPr>
        <w:instrText>HYPERLINK "https://startupestonia.ee"</w:instrText>
      </w:r>
      <w:r w:rsidR="00DB0CDF">
        <w:fldChar w:fldCharType="separate"/>
      </w:r>
      <w:r w:rsidR="00DB0CDF" w:rsidRPr="00F96067">
        <w:rPr>
          <w:rStyle w:val="Hyperlink"/>
          <w:lang w:val="en-GB"/>
        </w:rPr>
        <w:t>https://startupestonia.ee</w:t>
      </w:r>
      <w:r w:rsidR="00DB0CDF">
        <w:fldChar w:fldCharType="end"/>
      </w:r>
      <w:r w:rsidR="00DB0CDF">
        <w:rPr>
          <w:lang w:val="en-GB"/>
        </w:rPr>
        <w:t>)</w:t>
      </w:r>
    </w:p>
    <w:p w14:paraId="6105AA5C" w14:textId="77777777" w:rsidR="00DB0CDF" w:rsidRDefault="00DB0CDF" w:rsidP="00DB0CDF">
      <w:pPr>
        <w:rPr>
          <w:lang w:val="en-GB"/>
        </w:rPr>
      </w:pPr>
      <w:r>
        <w:rPr>
          <w:lang w:val="en-GB"/>
        </w:rPr>
        <w:t xml:space="preserve"> EdTech Estonia. (2023). “Estonian EdTech Sector Overview”</w:t>
      </w:r>
      <w:r w:rsidR="00121F27" w:rsidRPr="00121F27">
        <w:rPr>
          <w:lang w:val="en-GB"/>
        </w:rPr>
        <w:t>. Retrieved from [</w:t>
      </w:r>
      <w:proofErr w:type="gramStart"/>
      <w:r w:rsidR="00121F27" w:rsidRPr="00121F27">
        <w:rPr>
          <w:lang w:val="en-GB"/>
        </w:rPr>
        <w:t>https://edtechestonia.org](</w:t>
      </w:r>
      <w:proofErr w:type="gramEnd"/>
      <w:r>
        <w:fldChar w:fldCharType="begin"/>
      </w:r>
      <w:r w:rsidRPr="00E72656">
        <w:rPr>
          <w:lang w:val="en-US"/>
        </w:rPr>
        <w:instrText>HYPERLINK "https://edtechestonia.org"</w:instrText>
      </w:r>
      <w:r>
        <w:fldChar w:fldCharType="separate"/>
      </w:r>
      <w:r w:rsidRPr="00F96067">
        <w:rPr>
          <w:rStyle w:val="Hyperlink"/>
          <w:lang w:val="en-GB"/>
        </w:rPr>
        <w:t>https://edtechestonia.org</w:t>
      </w:r>
      <w:r>
        <w:fldChar w:fldCharType="end"/>
      </w:r>
      <w:r w:rsidR="00121F27" w:rsidRPr="00121F27">
        <w:rPr>
          <w:lang w:val="en-GB"/>
        </w:rPr>
        <w:t>)</w:t>
      </w:r>
    </w:p>
    <w:p w14:paraId="31657B4B" w14:textId="77777777" w:rsidR="00DB0CDF" w:rsidRDefault="00121F27" w:rsidP="00DB0CDF">
      <w:pPr>
        <w:rPr>
          <w:lang w:val="en-GB"/>
        </w:rPr>
      </w:pPr>
      <w:r w:rsidRPr="00121F27">
        <w:rPr>
          <w:lang w:val="en-GB"/>
        </w:rPr>
        <w:t>Eur</w:t>
      </w:r>
      <w:r w:rsidR="00DB0CDF">
        <w:rPr>
          <w:lang w:val="en-GB"/>
        </w:rPr>
        <w:t>opean EdTech Alliance. (2024). “EdTech Funding Trends in the EU”</w:t>
      </w:r>
      <w:r w:rsidRPr="00121F27">
        <w:rPr>
          <w:lang w:val="en-GB"/>
        </w:rPr>
        <w:t xml:space="preserve">. </w:t>
      </w:r>
      <w:r w:rsidRPr="000E09DF">
        <w:rPr>
          <w:lang w:val="en-GB"/>
        </w:rPr>
        <w:t>[</w:t>
      </w:r>
      <w:proofErr w:type="gramStart"/>
      <w:r w:rsidRPr="000E09DF">
        <w:rPr>
          <w:lang w:val="en-GB"/>
        </w:rPr>
        <w:t>https://edtecheurope.org](</w:t>
      </w:r>
      <w:proofErr w:type="gramEnd"/>
      <w:r w:rsidR="00DB0CDF">
        <w:fldChar w:fldCharType="begin"/>
      </w:r>
      <w:r w:rsidR="00DB0CDF" w:rsidRPr="00E72656">
        <w:rPr>
          <w:lang w:val="en-US"/>
        </w:rPr>
        <w:instrText>HYPERLINK "https://edtecheurope.org"</w:instrText>
      </w:r>
      <w:r w:rsidR="00DB0CDF">
        <w:fldChar w:fldCharType="separate"/>
      </w:r>
      <w:r w:rsidR="00DB0CDF" w:rsidRPr="00F96067">
        <w:rPr>
          <w:rStyle w:val="Hyperlink"/>
          <w:lang w:val="en-GB"/>
        </w:rPr>
        <w:t>https://edtecheurope.org</w:t>
      </w:r>
      <w:r w:rsidR="00DB0CDF">
        <w:fldChar w:fldCharType="end"/>
      </w:r>
      <w:r w:rsidRPr="000E09DF">
        <w:rPr>
          <w:lang w:val="en-GB"/>
        </w:rPr>
        <w:t>)</w:t>
      </w:r>
    </w:p>
    <w:p w14:paraId="1D37BDFF" w14:textId="77777777" w:rsidR="00DB0CDF" w:rsidRDefault="00DB0CDF" w:rsidP="00DB0CDF">
      <w:pPr>
        <w:rPr>
          <w:lang w:val="en-GB"/>
        </w:rPr>
      </w:pPr>
      <w:r>
        <w:rPr>
          <w:lang w:val="en-GB"/>
        </w:rPr>
        <w:t xml:space="preserve"> Invest Estonia. (2024). “</w:t>
      </w:r>
      <w:r w:rsidR="00121F27" w:rsidRPr="000E09DF">
        <w:rPr>
          <w:lang w:val="en-GB"/>
        </w:rPr>
        <w:t xml:space="preserve">Fintech Landscape in Estonia: </w:t>
      </w:r>
      <w:r>
        <w:rPr>
          <w:lang w:val="en-GB"/>
        </w:rPr>
        <w:t>Growth, Regulation &amp; Investment”</w:t>
      </w:r>
      <w:r w:rsidR="00121F27" w:rsidRPr="000E09DF">
        <w:rPr>
          <w:lang w:val="en-GB"/>
        </w:rPr>
        <w:t>. [</w:t>
      </w:r>
      <w:proofErr w:type="gramStart"/>
      <w:r w:rsidR="00121F27" w:rsidRPr="000E09DF">
        <w:rPr>
          <w:lang w:val="en-GB"/>
        </w:rPr>
        <w:t>https://investinestonia.com](</w:t>
      </w:r>
      <w:proofErr w:type="gramEnd"/>
      <w:r>
        <w:fldChar w:fldCharType="begin"/>
      </w:r>
      <w:r w:rsidRPr="00E72656">
        <w:rPr>
          <w:lang w:val="en-US"/>
        </w:rPr>
        <w:instrText>HYPERLINK "https://investinestonia.com"</w:instrText>
      </w:r>
      <w:r>
        <w:fldChar w:fldCharType="separate"/>
      </w:r>
      <w:r w:rsidRPr="00F96067">
        <w:rPr>
          <w:rStyle w:val="Hyperlink"/>
          <w:lang w:val="en-GB"/>
        </w:rPr>
        <w:t>https://investinestonia.com</w:t>
      </w:r>
      <w:r>
        <w:fldChar w:fldCharType="end"/>
      </w:r>
      <w:r w:rsidR="00121F27" w:rsidRPr="000E09DF">
        <w:rPr>
          <w:lang w:val="en-GB"/>
        </w:rPr>
        <w:t>)</w:t>
      </w:r>
    </w:p>
    <w:p w14:paraId="7E8099A1" w14:textId="77777777" w:rsidR="00DB0CDF" w:rsidRDefault="00DB0CDF" w:rsidP="00DB0CDF">
      <w:pPr>
        <w:rPr>
          <w:lang w:val="en-GB"/>
        </w:rPr>
      </w:pPr>
      <w:r>
        <w:rPr>
          <w:lang w:val="en-GB"/>
        </w:rPr>
        <w:lastRenderedPageBreak/>
        <w:t>OECD. (2024). “</w:t>
      </w:r>
      <w:r w:rsidR="00121F27" w:rsidRPr="000E09DF">
        <w:rPr>
          <w:lang w:val="en-GB"/>
        </w:rPr>
        <w:t>Digital Economy Outloo</w:t>
      </w:r>
      <w:r>
        <w:rPr>
          <w:lang w:val="en-GB"/>
        </w:rPr>
        <w:t>k 2024: Estonia Country Profile”</w:t>
      </w:r>
      <w:r w:rsidR="00121F27" w:rsidRPr="000E09DF">
        <w:rPr>
          <w:lang w:val="en-GB"/>
        </w:rPr>
        <w:t>. [</w:t>
      </w:r>
      <w:proofErr w:type="gramStart"/>
      <w:r w:rsidR="00121F27" w:rsidRPr="000E09DF">
        <w:rPr>
          <w:lang w:val="en-GB"/>
        </w:rPr>
        <w:t>https://www.oecd.org](</w:t>
      </w:r>
      <w:proofErr w:type="gramEnd"/>
      <w:r>
        <w:fldChar w:fldCharType="begin"/>
      </w:r>
      <w:r w:rsidRPr="00E72656">
        <w:rPr>
          <w:lang w:val="en-US"/>
        </w:rPr>
        <w:instrText>HYPERLINK "https://www.oecd.org"</w:instrText>
      </w:r>
      <w:r>
        <w:fldChar w:fldCharType="separate"/>
      </w:r>
      <w:r w:rsidRPr="00F96067">
        <w:rPr>
          <w:rStyle w:val="Hyperlink"/>
          <w:lang w:val="en-GB"/>
        </w:rPr>
        <w:t>https://www.oecd.org</w:t>
      </w:r>
      <w:r>
        <w:fldChar w:fldCharType="end"/>
      </w:r>
      <w:r w:rsidR="00121F27" w:rsidRPr="000E09DF">
        <w:rPr>
          <w:lang w:val="en-GB"/>
        </w:rPr>
        <w:t>)</w:t>
      </w:r>
    </w:p>
    <w:p w14:paraId="2692A5F5" w14:textId="2DC05A0B" w:rsidR="00121F27" w:rsidRDefault="00DB0CDF" w:rsidP="00DB0CDF">
      <w:pPr>
        <w:rPr>
          <w:rtl/>
          <w:lang w:val="en-GB"/>
        </w:rPr>
      </w:pPr>
      <w:r>
        <w:rPr>
          <w:lang w:val="en-GB"/>
        </w:rPr>
        <w:t>Startup Estonia. (2024). “Annual Startup Ecosystem Report”</w:t>
      </w:r>
      <w:r w:rsidR="00121F27" w:rsidRPr="000E09DF">
        <w:rPr>
          <w:lang w:val="en-GB"/>
        </w:rPr>
        <w:t>. [</w:t>
      </w:r>
      <w:proofErr w:type="gramStart"/>
      <w:r w:rsidR="00121F27" w:rsidRPr="000E09DF">
        <w:rPr>
          <w:lang w:val="en-GB"/>
        </w:rPr>
        <w:t>https://startupestonia.ee](</w:t>
      </w:r>
      <w:proofErr w:type="gramEnd"/>
      <w:hyperlink r:id="rId11" w:history="1">
        <w:r w:rsidR="00EF7045" w:rsidRPr="0092392C">
          <w:rPr>
            <w:rStyle w:val="Hyperlink"/>
            <w:lang w:val="en-GB"/>
          </w:rPr>
          <w:t>https://startupestonia.ee</w:t>
        </w:r>
      </w:hyperlink>
      <w:r w:rsidR="00121F27" w:rsidRPr="000E09DF">
        <w:rPr>
          <w:lang w:val="en-GB"/>
        </w:rPr>
        <w:t>)</w:t>
      </w:r>
    </w:p>
    <w:p w14:paraId="474B2639" w14:textId="77777777" w:rsidR="00EF7045" w:rsidRDefault="00EF7045" w:rsidP="00EF7045">
      <w:pPr>
        <w:pStyle w:val="Bibliography"/>
        <w:rPr>
          <w:rFonts w:asciiTheme="majorBidi" w:hAnsiTheme="majorBidi" w:cstheme="majorBidi"/>
          <w:noProof/>
          <w:rtl/>
          <w:lang w:val="en-GB"/>
        </w:rPr>
      </w:pPr>
      <w:r w:rsidRPr="00D90A99">
        <w:rPr>
          <w:rFonts w:asciiTheme="majorBidi" w:hAnsiTheme="majorBidi" w:cstheme="majorBidi"/>
          <w:i/>
          <w:iCs/>
          <w:noProof/>
          <w:lang w:val="en-GB"/>
        </w:rPr>
        <w:t>emaratalyoum</w:t>
      </w:r>
      <w:r w:rsidRPr="00D90A99">
        <w:rPr>
          <w:rFonts w:asciiTheme="majorBidi" w:hAnsiTheme="majorBidi" w:cstheme="majorBidi"/>
          <w:noProof/>
          <w:lang w:val="en-GB"/>
        </w:rPr>
        <w:t xml:space="preserve">. (2023, </w:t>
      </w:r>
      <w:r>
        <w:rPr>
          <w:rFonts w:asciiTheme="majorBidi" w:hAnsiTheme="majorBidi" w:cstheme="majorBidi" w:hint="cs"/>
          <w:noProof/>
          <w:rtl/>
          <w:lang w:val="en-GB"/>
        </w:rPr>
        <w:t>08</w:t>
      </w:r>
      <w:r w:rsidRPr="00D90A99">
        <w:rPr>
          <w:rFonts w:asciiTheme="majorBidi" w:hAnsiTheme="majorBidi" w:cstheme="majorBidi"/>
          <w:noProof/>
          <w:rtl/>
          <w:lang w:val="en-GB"/>
        </w:rPr>
        <w:t xml:space="preserve"> </w:t>
      </w:r>
      <w:r w:rsidRPr="00D90A99">
        <w:rPr>
          <w:rFonts w:asciiTheme="majorBidi" w:hAnsiTheme="majorBidi" w:cstheme="majorBidi"/>
          <w:noProof/>
          <w:lang w:val="en-GB"/>
        </w:rPr>
        <w:t>1</w:t>
      </w:r>
      <w:r>
        <w:rPr>
          <w:rFonts w:asciiTheme="majorBidi" w:hAnsiTheme="majorBidi" w:cstheme="majorBidi" w:hint="cs"/>
          <w:noProof/>
          <w:rtl/>
          <w:lang w:val="en-GB"/>
        </w:rPr>
        <w:t>.</w:t>
      </w:r>
      <w:r w:rsidRPr="00D90A99">
        <w:rPr>
          <w:rFonts w:asciiTheme="majorBidi" w:hAnsiTheme="majorBidi" w:cstheme="majorBidi"/>
          <w:noProof/>
          <w:lang w:val="en-GB"/>
        </w:rPr>
        <w:t xml:space="preserve">5). Retrieved from </w:t>
      </w:r>
      <w:hyperlink r:id="rId12" w:history="1">
        <w:r w:rsidRPr="0092392C">
          <w:rPr>
            <w:rStyle w:val="Hyperlink"/>
            <w:rFonts w:asciiTheme="majorBidi" w:hAnsiTheme="majorBidi" w:cstheme="majorBidi"/>
            <w:noProof/>
            <w:lang w:val="en-GB"/>
          </w:rPr>
          <w:t>https://www.emaratalyoum.com/opinion/2023-08-15-1.1774810</w:t>
        </w:r>
      </w:hyperlink>
    </w:p>
    <w:p w14:paraId="29062476" w14:textId="77777777" w:rsidR="00EF7045" w:rsidRDefault="00EF7045" w:rsidP="00EF7045">
      <w:pPr>
        <w:pStyle w:val="Bibliography"/>
        <w:rPr>
          <w:rFonts w:asciiTheme="majorBidi" w:hAnsiTheme="majorBidi" w:cstheme="majorBidi"/>
          <w:noProof/>
          <w:rtl/>
          <w:lang w:val="en-GB"/>
        </w:rPr>
      </w:pPr>
      <w:r w:rsidRPr="00D90A99">
        <w:rPr>
          <w:rFonts w:asciiTheme="majorBidi" w:hAnsiTheme="majorBidi" w:cstheme="majorBidi"/>
          <w:i/>
          <w:iCs/>
          <w:noProof/>
          <w:lang w:val="en-GB"/>
        </w:rPr>
        <w:t>fastercapital</w:t>
      </w:r>
      <w:r w:rsidRPr="00D90A99">
        <w:rPr>
          <w:rFonts w:asciiTheme="majorBidi" w:hAnsiTheme="majorBidi" w:cstheme="majorBidi"/>
          <w:noProof/>
          <w:lang w:val="en-GB"/>
        </w:rPr>
        <w:t xml:space="preserve">. (2025). Retrieved from fastercapita: </w:t>
      </w:r>
      <w:hyperlink r:id="rId13" w:history="1">
        <w:r w:rsidRPr="0092392C">
          <w:rPr>
            <w:rStyle w:val="Hyperlink"/>
            <w:rFonts w:asciiTheme="majorBidi" w:hAnsiTheme="majorBidi" w:cstheme="majorBidi"/>
            <w:noProof/>
            <w:lang w:val="en-GB"/>
          </w:rPr>
          <w:t>https://fastercapital.com/mawdoo3/%D9%85%D8%B3%D8%B1%D8%B9%D8%A7%D8%AA-%D8%AD%D9%88%D9%84-%D9%85%D8%B3%D8%B1%D8%B9%D8%A7%D8%AA-%D8%B4%D8%B1%D9%83%D8%A9-%D9%86%D8%A7%D8%B4%D8%A6%D8%A9.html</w:t>
        </w:r>
      </w:hyperlink>
    </w:p>
    <w:p w14:paraId="7641D0AF" w14:textId="77777777" w:rsidR="00EF7045" w:rsidRPr="000E09DF" w:rsidRDefault="00EF7045" w:rsidP="00DB0CDF">
      <w:pPr>
        <w:rPr>
          <w:lang w:val="en-GB"/>
        </w:rPr>
      </w:pPr>
    </w:p>
    <w:sdt>
      <w:sdtPr>
        <w:id w:val="111145805"/>
        <w:showingPlcHdr/>
        <w:bibliography/>
      </w:sdtPr>
      <w:sdtContent>
        <w:p w14:paraId="346AFE0E" w14:textId="084282EF" w:rsidR="00F21F02" w:rsidRPr="00BA1A93" w:rsidRDefault="00BA1A93" w:rsidP="00BA1A93">
          <w:r>
            <w:t xml:space="preserve">     </w:t>
          </w:r>
        </w:p>
      </w:sdtContent>
    </w:sdt>
    <w:sectPr w:rsidR="00F21F02" w:rsidRPr="00BA1A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akkal Majalla">
    <w:panose1 w:val="02000000000000000000"/>
    <w:charset w:val="00"/>
    <w:family w:val="auto"/>
    <w:pitch w:val="variable"/>
    <w:sig w:usb0="A0002027" w:usb1="80000000" w:usb2="00000108" w:usb3="00000000" w:csb0="000000D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F16BC"/>
    <w:multiLevelType w:val="hybridMultilevel"/>
    <w:tmpl w:val="D5CC8A06"/>
    <w:lvl w:ilvl="0" w:tplc="FECC80AE">
      <w:start w:val="2"/>
      <w:numFmt w:val="bullet"/>
      <w:lvlText w:val="-"/>
      <w:lvlJc w:val="left"/>
      <w:pPr>
        <w:ind w:left="720" w:hanging="360"/>
      </w:pPr>
      <w:rPr>
        <w:rFonts w:ascii="Sakkal Majalla" w:eastAsia="Times New Roman"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2745E3"/>
    <w:multiLevelType w:val="hybridMultilevel"/>
    <w:tmpl w:val="C3CAB400"/>
    <w:lvl w:ilvl="0" w:tplc="2020F0AC">
      <w:numFmt w:val="bullet"/>
      <w:lvlText w:val="-"/>
      <w:lvlJc w:val="left"/>
      <w:pPr>
        <w:ind w:left="855" w:hanging="495"/>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0409D8"/>
    <w:multiLevelType w:val="hybridMultilevel"/>
    <w:tmpl w:val="A0D6D0E2"/>
    <w:lvl w:ilvl="0" w:tplc="2020F0AC">
      <w:numFmt w:val="bullet"/>
      <w:lvlText w:val="-"/>
      <w:lvlJc w:val="left"/>
      <w:pPr>
        <w:ind w:left="1080" w:hanging="360"/>
      </w:pPr>
      <w:rPr>
        <w:rFonts w:ascii="Traditional Arabic" w:eastAsiaTheme="minorHAnsi" w:hAnsi="Traditional Arabic" w:cs="Traditional Arab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75D6218"/>
    <w:multiLevelType w:val="hybridMultilevel"/>
    <w:tmpl w:val="1DEAF89C"/>
    <w:lvl w:ilvl="0" w:tplc="2020F0AC">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B73499"/>
    <w:multiLevelType w:val="hybridMultilevel"/>
    <w:tmpl w:val="82B8447C"/>
    <w:lvl w:ilvl="0" w:tplc="A91E61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76A1DC4"/>
    <w:multiLevelType w:val="hybridMultilevel"/>
    <w:tmpl w:val="1AC444CE"/>
    <w:lvl w:ilvl="0" w:tplc="2020F0AC">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C05577"/>
    <w:multiLevelType w:val="multilevel"/>
    <w:tmpl w:val="E25452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FA1F75"/>
    <w:multiLevelType w:val="hybridMultilevel"/>
    <w:tmpl w:val="1CA8D2DA"/>
    <w:lvl w:ilvl="0" w:tplc="E848CE20">
      <w:start w:val="1"/>
      <w:numFmt w:val="decimal"/>
      <w:lvlText w:val="%1."/>
      <w:lvlJc w:val="left"/>
      <w:pPr>
        <w:ind w:left="720" w:hanging="360"/>
      </w:pPr>
      <w:rPr>
        <w:rFonts w:eastAsiaTheme="minorHAnsi"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583798F"/>
    <w:multiLevelType w:val="hybridMultilevel"/>
    <w:tmpl w:val="EF66D52A"/>
    <w:lvl w:ilvl="0" w:tplc="355A4C0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8DB4A97"/>
    <w:multiLevelType w:val="hybridMultilevel"/>
    <w:tmpl w:val="7EA61C16"/>
    <w:lvl w:ilvl="0" w:tplc="FECC80AE">
      <w:start w:val="2"/>
      <w:numFmt w:val="bullet"/>
      <w:lvlText w:val="-"/>
      <w:lvlJc w:val="left"/>
      <w:pPr>
        <w:ind w:left="720" w:hanging="360"/>
      </w:pPr>
      <w:rPr>
        <w:rFonts w:ascii="Sakkal Majalla" w:eastAsia="Times New Roman"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64339F"/>
    <w:multiLevelType w:val="hybridMultilevel"/>
    <w:tmpl w:val="01C2B3F0"/>
    <w:lvl w:ilvl="0" w:tplc="993AEA4C">
      <w:start w:val="1"/>
      <w:numFmt w:val="decimal"/>
      <w:lvlText w:val="%1."/>
      <w:lvlJc w:val="left"/>
      <w:pPr>
        <w:ind w:left="720" w:hanging="360"/>
      </w:pPr>
      <w:rPr>
        <w:rFonts w:ascii="Sakkal Majalla" w:eastAsia="Calibri" w:hAnsi="Sakkal Majalla" w:cs="Sakkal Majalla"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2EC624E"/>
    <w:multiLevelType w:val="hybridMultilevel"/>
    <w:tmpl w:val="452CF658"/>
    <w:lvl w:ilvl="0" w:tplc="2020F0AC">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1D4581"/>
    <w:multiLevelType w:val="hybridMultilevel"/>
    <w:tmpl w:val="2D740B6E"/>
    <w:lvl w:ilvl="0" w:tplc="2020F0AC">
      <w:numFmt w:val="bullet"/>
      <w:lvlText w:val="-"/>
      <w:lvlJc w:val="left"/>
      <w:pPr>
        <w:ind w:left="720" w:hanging="360"/>
      </w:pPr>
      <w:rPr>
        <w:rFonts w:ascii="Traditional Arabic" w:eastAsiaTheme="minorHAnsi" w:hAnsi="Traditional Arabic" w:cs="Traditional Arabic" w:hint="default"/>
      </w:rPr>
    </w:lvl>
    <w:lvl w:ilvl="1" w:tplc="DC10F9C4">
      <w:start w:val="5"/>
      <w:numFmt w:val="bullet"/>
      <w:lvlText w:val=""/>
      <w:lvlJc w:val="left"/>
      <w:pPr>
        <w:ind w:left="1440" w:hanging="360"/>
      </w:pPr>
      <w:rPr>
        <w:rFonts w:ascii="Symbol" w:eastAsiaTheme="minorHAnsi" w:hAnsi="Symbol" w:cs="Sakkal Majall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8B23442"/>
    <w:multiLevelType w:val="hybridMultilevel"/>
    <w:tmpl w:val="01A436E2"/>
    <w:lvl w:ilvl="0" w:tplc="2020F0AC">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CE7427"/>
    <w:multiLevelType w:val="hybridMultilevel"/>
    <w:tmpl w:val="FCBC6EBC"/>
    <w:lvl w:ilvl="0" w:tplc="FECC80AE">
      <w:start w:val="2"/>
      <w:numFmt w:val="bullet"/>
      <w:lvlText w:val="-"/>
      <w:lvlJc w:val="left"/>
      <w:pPr>
        <w:ind w:left="720" w:hanging="360"/>
      </w:pPr>
      <w:rPr>
        <w:rFonts w:ascii="Sakkal Majalla" w:eastAsia="Times New Roman"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211D73"/>
    <w:multiLevelType w:val="hybridMultilevel"/>
    <w:tmpl w:val="1B68D8F2"/>
    <w:lvl w:ilvl="0" w:tplc="2020F0AC">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1286842"/>
    <w:multiLevelType w:val="multilevel"/>
    <w:tmpl w:val="6F766D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018"/>
      <w:numFmt w:val="bullet"/>
      <w:lvlText w:val="-"/>
      <w:lvlJc w:val="left"/>
      <w:pPr>
        <w:ind w:left="2160" w:hanging="360"/>
      </w:pPr>
      <w:rPr>
        <w:rFonts w:ascii="Simplified Arabic" w:eastAsiaTheme="minorHAnsi" w:hAnsi="Simplified Arabic" w:cs="Simplified Arabic"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F25210"/>
    <w:multiLevelType w:val="hybridMultilevel"/>
    <w:tmpl w:val="0D106ABE"/>
    <w:lvl w:ilvl="0" w:tplc="FECC80AE">
      <w:start w:val="2"/>
      <w:numFmt w:val="bullet"/>
      <w:lvlText w:val="-"/>
      <w:lvlJc w:val="left"/>
      <w:pPr>
        <w:ind w:left="720" w:hanging="360"/>
      </w:pPr>
      <w:rPr>
        <w:rFonts w:ascii="Sakkal Majalla" w:eastAsia="Times New Roman"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40218538">
    <w:abstractNumId w:val="8"/>
  </w:num>
  <w:num w:numId="2" w16cid:durableId="139229370">
    <w:abstractNumId w:val="4"/>
  </w:num>
  <w:num w:numId="3" w16cid:durableId="1707363383">
    <w:abstractNumId w:val="14"/>
  </w:num>
  <w:num w:numId="4" w16cid:durableId="481655306">
    <w:abstractNumId w:val="12"/>
  </w:num>
  <w:num w:numId="5" w16cid:durableId="1658800566">
    <w:abstractNumId w:val="0"/>
  </w:num>
  <w:num w:numId="6" w16cid:durableId="1317148161">
    <w:abstractNumId w:val="17"/>
  </w:num>
  <w:num w:numId="7" w16cid:durableId="2127112969">
    <w:abstractNumId w:val="9"/>
  </w:num>
  <w:num w:numId="8" w16cid:durableId="773328615">
    <w:abstractNumId w:val="16"/>
  </w:num>
  <w:num w:numId="9" w16cid:durableId="1020280254">
    <w:abstractNumId w:val="5"/>
  </w:num>
  <w:num w:numId="10" w16cid:durableId="2038579067">
    <w:abstractNumId w:val="13"/>
  </w:num>
  <w:num w:numId="11" w16cid:durableId="1208490578">
    <w:abstractNumId w:val="1"/>
  </w:num>
  <w:num w:numId="12" w16cid:durableId="1737164768">
    <w:abstractNumId w:val="2"/>
  </w:num>
  <w:num w:numId="13" w16cid:durableId="354307669">
    <w:abstractNumId w:val="3"/>
  </w:num>
  <w:num w:numId="14" w16cid:durableId="453914638">
    <w:abstractNumId w:val="15"/>
  </w:num>
  <w:num w:numId="15" w16cid:durableId="731273295">
    <w:abstractNumId w:val="10"/>
  </w:num>
  <w:num w:numId="16" w16cid:durableId="383483110">
    <w:abstractNumId w:val="7"/>
  </w:num>
  <w:num w:numId="17" w16cid:durableId="481387255">
    <w:abstractNumId w:val="6"/>
  </w:num>
  <w:num w:numId="18" w16cid:durableId="206551981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891"/>
    <w:rsid w:val="000718D7"/>
    <w:rsid w:val="00100C13"/>
    <w:rsid w:val="00121F27"/>
    <w:rsid w:val="001242D1"/>
    <w:rsid w:val="00141595"/>
    <w:rsid w:val="00146C03"/>
    <w:rsid w:val="00160F74"/>
    <w:rsid w:val="0019513B"/>
    <w:rsid w:val="00195B14"/>
    <w:rsid w:val="001A1ACA"/>
    <w:rsid w:val="001C789E"/>
    <w:rsid w:val="002143BD"/>
    <w:rsid w:val="002527EF"/>
    <w:rsid w:val="002A3FDB"/>
    <w:rsid w:val="002C5CBA"/>
    <w:rsid w:val="002E3600"/>
    <w:rsid w:val="002F7256"/>
    <w:rsid w:val="00323121"/>
    <w:rsid w:val="00350104"/>
    <w:rsid w:val="003525E8"/>
    <w:rsid w:val="0037580C"/>
    <w:rsid w:val="00391891"/>
    <w:rsid w:val="003F3491"/>
    <w:rsid w:val="00401CC0"/>
    <w:rsid w:val="00413970"/>
    <w:rsid w:val="00437BEC"/>
    <w:rsid w:val="00440225"/>
    <w:rsid w:val="00440774"/>
    <w:rsid w:val="00506E62"/>
    <w:rsid w:val="00541C5E"/>
    <w:rsid w:val="00542BA2"/>
    <w:rsid w:val="005457AB"/>
    <w:rsid w:val="00554695"/>
    <w:rsid w:val="0056021E"/>
    <w:rsid w:val="00594F1F"/>
    <w:rsid w:val="005A3C45"/>
    <w:rsid w:val="005F758B"/>
    <w:rsid w:val="00604D0D"/>
    <w:rsid w:val="00630280"/>
    <w:rsid w:val="0065677C"/>
    <w:rsid w:val="006A2EDB"/>
    <w:rsid w:val="00704F4B"/>
    <w:rsid w:val="00725C4C"/>
    <w:rsid w:val="00740BDC"/>
    <w:rsid w:val="00743BAE"/>
    <w:rsid w:val="0076081A"/>
    <w:rsid w:val="007C065D"/>
    <w:rsid w:val="00802EEE"/>
    <w:rsid w:val="00815755"/>
    <w:rsid w:val="00853AD8"/>
    <w:rsid w:val="00874FF4"/>
    <w:rsid w:val="008B73FF"/>
    <w:rsid w:val="008C327F"/>
    <w:rsid w:val="008E76A2"/>
    <w:rsid w:val="00914B32"/>
    <w:rsid w:val="00930ED4"/>
    <w:rsid w:val="00967139"/>
    <w:rsid w:val="00973C27"/>
    <w:rsid w:val="00982C4E"/>
    <w:rsid w:val="009A48F2"/>
    <w:rsid w:val="009E00C8"/>
    <w:rsid w:val="009E1B70"/>
    <w:rsid w:val="00A25F3A"/>
    <w:rsid w:val="00A41915"/>
    <w:rsid w:val="00A61313"/>
    <w:rsid w:val="00A672FD"/>
    <w:rsid w:val="00AC334C"/>
    <w:rsid w:val="00AD5BAC"/>
    <w:rsid w:val="00AE6916"/>
    <w:rsid w:val="00AF3634"/>
    <w:rsid w:val="00B43030"/>
    <w:rsid w:val="00B74AF4"/>
    <w:rsid w:val="00B93135"/>
    <w:rsid w:val="00BA11A5"/>
    <w:rsid w:val="00BA1A93"/>
    <w:rsid w:val="00BA4A50"/>
    <w:rsid w:val="00BB23C5"/>
    <w:rsid w:val="00BB3F8D"/>
    <w:rsid w:val="00BD3A9F"/>
    <w:rsid w:val="00BD697A"/>
    <w:rsid w:val="00BF2EA8"/>
    <w:rsid w:val="00C27794"/>
    <w:rsid w:val="00C53795"/>
    <w:rsid w:val="00C9215C"/>
    <w:rsid w:val="00C97AF0"/>
    <w:rsid w:val="00CD5160"/>
    <w:rsid w:val="00D10DB7"/>
    <w:rsid w:val="00D84204"/>
    <w:rsid w:val="00D90A99"/>
    <w:rsid w:val="00D94589"/>
    <w:rsid w:val="00D94A08"/>
    <w:rsid w:val="00DA0739"/>
    <w:rsid w:val="00DB0CDF"/>
    <w:rsid w:val="00DB68E4"/>
    <w:rsid w:val="00DC7F69"/>
    <w:rsid w:val="00E10A29"/>
    <w:rsid w:val="00E72656"/>
    <w:rsid w:val="00E73721"/>
    <w:rsid w:val="00EC58AF"/>
    <w:rsid w:val="00EE3A61"/>
    <w:rsid w:val="00EF7045"/>
    <w:rsid w:val="00F20CA7"/>
    <w:rsid w:val="00F20ECF"/>
    <w:rsid w:val="00F21F02"/>
    <w:rsid w:val="00F341EB"/>
    <w:rsid w:val="00F4123B"/>
    <w:rsid w:val="00FA0D9A"/>
    <w:rsid w:val="00FA1673"/>
    <w:rsid w:val="00FC4B96"/>
    <w:rsid w:val="00FC73E7"/>
    <w:rsid w:val="00FD0FD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5452"/>
  <w15:docId w15:val="{C0577928-ABCF-4E9C-8585-6FFCAF251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ar-DZ"/>
    </w:rPr>
  </w:style>
  <w:style w:type="paragraph" w:styleId="Heading1">
    <w:name w:val="heading 1"/>
    <w:basedOn w:val="Normal"/>
    <w:next w:val="Normal"/>
    <w:link w:val="Heading1Char"/>
    <w:uiPriority w:val="9"/>
    <w:qFormat/>
    <w:rsid w:val="00F21F02"/>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18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891"/>
    <w:rPr>
      <w:lang w:bidi="ar-DZ"/>
    </w:rPr>
  </w:style>
  <w:style w:type="paragraph" w:styleId="Footer">
    <w:name w:val="footer"/>
    <w:basedOn w:val="Normal"/>
    <w:link w:val="FooterChar"/>
    <w:uiPriority w:val="99"/>
    <w:unhideWhenUsed/>
    <w:rsid w:val="003918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891"/>
    <w:rPr>
      <w:lang w:bidi="ar-DZ"/>
    </w:rPr>
  </w:style>
  <w:style w:type="paragraph" w:styleId="ListParagraph">
    <w:name w:val="List Paragraph"/>
    <w:basedOn w:val="Normal"/>
    <w:uiPriority w:val="34"/>
    <w:qFormat/>
    <w:rsid w:val="00391891"/>
    <w:pPr>
      <w:spacing w:after="160" w:line="259" w:lineRule="auto"/>
      <w:ind w:left="720"/>
      <w:contextualSpacing/>
    </w:pPr>
  </w:style>
  <w:style w:type="paragraph" w:styleId="FootnoteText">
    <w:name w:val="footnote text"/>
    <w:basedOn w:val="Normal"/>
    <w:link w:val="FootnoteTextChar"/>
    <w:uiPriority w:val="99"/>
    <w:semiHidden/>
    <w:unhideWhenUsed/>
    <w:rsid w:val="0039189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91891"/>
    <w:rPr>
      <w:sz w:val="20"/>
      <w:szCs w:val="20"/>
      <w:lang w:bidi="ar-DZ"/>
    </w:rPr>
  </w:style>
  <w:style w:type="character" w:styleId="FootnoteReference">
    <w:name w:val="footnote reference"/>
    <w:basedOn w:val="DefaultParagraphFont"/>
    <w:uiPriority w:val="99"/>
    <w:semiHidden/>
    <w:unhideWhenUsed/>
    <w:rsid w:val="00391891"/>
    <w:rPr>
      <w:vertAlign w:val="superscript"/>
    </w:rPr>
  </w:style>
  <w:style w:type="paragraph" w:styleId="EndnoteText">
    <w:name w:val="endnote text"/>
    <w:basedOn w:val="Normal"/>
    <w:link w:val="EndnoteTextChar"/>
    <w:uiPriority w:val="99"/>
    <w:unhideWhenUsed/>
    <w:rsid w:val="00391891"/>
    <w:pPr>
      <w:spacing w:after="0" w:line="240" w:lineRule="auto"/>
    </w:pPr>
    <w:rPr>
      <w:sz w:val="20"/>
      <w:szCs w:val="20"/>
    </w:rPr>
  </w:style>
  <w:style w:type="character" w:customStyle="1" w:styleId="EndnoteTextChar">
    <w:name w:val="Endnote Text Char"/>
    <w:basedOn w:val="DefaultParagraphFont"/>
    <w:link w:val="EndnoteText"/>
    <w:uiPriority w:val="99"/>
    <w:rsid w:val="00391891"/>
    <w:rPr>
      <w:sz w:val="20"/>
      <w:szCs w:val="20"/>
      <w:lang w:bidi="ar-DZ"/>
    </w:rPr>
  </w:style>
  <w:style w:type="character" w:styleId="EndnoteReference">
    <w:name w:val="endnote reference"/>
    <w:basedOn w:val="DefaultParagraphFont"/>
    <w:uiPriority w:val="99"/>
    <w:semiHidden/>
    <w:unhideWhenUsed/>
    <w:rsid w:val="00391891"/>
    <w:rPr>
      <w:vertAlign w:val="superscript"/>
    </w:rPr>
  </w:style>
  <w:style w:type="table" w:styleId="TableGrid">
    <w:name w:val="Table Grid"/>
    <w:basedOn w:val="TableNormal"/>
    <w:uiPriority w:val="59"/>
    <w:rsid w:val="00391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18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891"/>
    <w:rPr>
      <w:rFonts w:ascii="Tahoma" w:hAnsi="Tahoma" w:cs="Tahoma"/>
      <w:sz w:val="16"/>
      <w:szCs w:val="16"/>
      <w:lang w:bidi="ar-DZ"/>
    </w:rPr>
  </w:style>
  <w:style w:type="character" w:styleId="Hyperlink">
    <w:name w:val="Hyperlink"/>
    <w:basedOn w:val="DefaultParagraphFont"/>
    <w:uiPriority w:val="99"/>
    <w:unhideWhenUsed/>
    <w:rsid w:val="00391891"/>
    <w:rPr>
      <w:color w:val="0000FF" w:themeColor="hyperlink"/>
      <w:u w:val="single"/>
    </w:rPr>
  </w:style>
  <w:style w:type="character" w:styleId="FollowedHyperlink">
    <w:name w:val="FollowedHyperlink"/>
    <w:basedOn w:val="DefaultParagraphFont"/>
    <w:uiPriority w:val="99"/>
    <w:semiHidden/>
    <w:unhideWhenUsed/>
    <w:rsid w:val="00391891"/>
    <w:rPr>
      <w:color w:val="800080" w:themeColor="followedHyperlink"/>
      <w:u w:val="single"/>
    </w:rPr>
  </w:style>
  <w:style w:type="paragraph" w:styleId="NormalWeb">
    <w:name w:val="Normal (Web)"/>
    <w:basedOn w:val="Normal"/>
    <w:uiPriority w:val="99"/>
    <w:semiHidden/>
    <w:unhideWhenUsed/>
    <w:rsid w:val="00391891"/>
    <w:pPr>
      <w:spacing w:before="100" w:beforeAutospacing="1" w:after="100" w:afterAutospacing="1" w:line="240" w:lineRule="auto"/>
    </w:pPr>
    <w:rPr>
      <w:rFonts w:ascii="Times New Roman" w:eastAsia="Times New Roman" w:hAnsi="Times New Roman" w:cs="Times New Roman"/>
      <w:sz w:val="24"/>
      <w:szCs w:val="24"/>
      <w:lang w:eastAsia="fr-FR" w:bidi="ar-SA"/>
    </w:rPr>
  </w:style>
  <w:style w:type="character" w:styleId="Strong">
    <w:name w:val="Strong"/>
    <w:basedOn w:val="DefaultParagraphFont"/>
    <w:uiPriority w:val="22"/>
    <w:qFormat/>
    <w:rsid w:val="00391891"/>
    <w:rPr>
      <w:b/>
      <w:bCs/>
    </w:rPr>
  </w:style>
  <w:style w:type="character" w:styleId="Emphasis">
    <w:name w:val="Emphasis"/>
    <w:basedOn w:val="DefaultParagraphFont"/>
    <w:uiPriority w:val="20"/>
    <w:qFormat/>
    <w:rsid w:val="00391891"/>
    <w:rPr>
      <w:i/>
      <w:iCs/>
    </w:rPr>
  </w:style>
  <w:style w:type="character" w:customStyle="1" w:styleId="Heading1Char">
    <w:name w:val="Heading 1 Char"/>
    <w:basedOn w:val="DefaultParagraphFont"/>
    <w:link w:val="Heading1"/>
    <w:uiPriority w:val="9"/>
    <w:rsid w:val="00F21F02"/>
    <w:rPr>
      <w:rFonts w:asciiTheme="majorHAnsi" w:eastAsiaTheme="majorEastAsia" w:hAnsiTheme="majorHAnsi" w:cstheme="majorBidi"/>
      <w:b/>
      <w:bCs/>
      <w:color w:val="365F91" w:themeColor="accent1" w:themeShade="BF"/>
      <w:sz w:val="28"/>
      <w:szCs w:val="28"/>
      <w:lang w:val="en-US" w:eastAsia="ja-JP"/>
    </w:rPr>
  </w:style>
  <w:style w:type="paragraph" w:styleId="Bibliography">
    <w:name w:val="Bibliography"/>
    <w:basedOn w:val="Normal"/>
    <w:next w:val="Normal"/>
    <w:uiPriority w:val="37"/>
    <w:unhideWhenUsed/>
    <w:rsid w:val="00F21F02"/>
  </w:style>
  <w:style w:type="paragraph" w:styleId="HTMLPreformatted">
    <w:name w:val="HTML Preformatted"/>
    <w:basedOn w:val="Normal"/>
    <w:link w:val="HTMLPreformattedChar"/>
    <w:uiPriority w:val="99"/>
    <w:semiHidden/>
    <w:unhideWhenUsed/>
    <w:rsid w:val="00FC4B9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C4B96"/>
    <w:rPr>
      <w:rFonts w:ascii="Consolas" w:hAnsi="Consolas"/>
      <w:sz w:val="20"/>
      <w:szCs w:val="20"/>
      <w:lang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464532">
      <w:bodyDiv w:val="1"/>
      <w:marLeft w:val="0"/>
      <w:marRight w:val="0"/>
      <w:marTop w:val="0"/>
      <w:marBottom w:val="0"/>
      <w:divBdr>
        <w:top w:val="none" w:sz="0" w:space="0" w:color="auto"/>
        <w:left w:val="none" w:sz="0" w:space="0" w:color="auto"/>
        <w:bottom w:val="none" w:sz="0" w:space="0" w:color="auto"/>
        <w:right w:val="none" w:sz="0" w:space="0" w:color="auto"/>
      </w:divBdr>
      <w:divsChild>
        <w:div w:id="1908224976">
          <w:marLeft w:val="0"/>
          <w:marRight w:val="0"/>
          <w:marTop w:val="0"/>
          <w:marBottom w:val="0"/>
          <w:divBdr>
            <w:top w:val="none" w:sz="0" w:space="0" w:color="auto"/>
            <w:left w:val="none" w:sz="0" w:space="0" w:color="auto"/>
            <w:bottom w:val="none" w:sz="0" w:space="0" w:color="auto"/>
            <w:right w:val="none" w:sz="0" w:space="0" w:color="auto"/>
          </w:divBdr>
        </w:div>
        <w:div w:id="1307509150">
          <w:marLeft w:val="0"/>
          <w:marRight w:val="0"/>
          <w:marTop w:val="0"/>
          <w:marBottom w:val="0"/>
          <w:divBdr>
            <w:top w:val="none" w:sz="0" w:space="0" w:color="auto"/>
            <w:left w:val="none" w:sz="0" w:space="0" w:color="auto"/>
            <w:bottom w:val="none" w:sz="0" w:space="0" w:color="auto"/>
            <w:right w:val="none" w:sz="0" w:space="0" w:color="auto"/>
          </w:divBdr>
        </w:div>
        <w:div w:id="9334056">
          <w:marLeft w:val="0"/>
          <w:marRight w:val="0"/>
          <w:marTop w:val="0"/>
          <w:marBottom w:val="0"/>
          <w:divBdr>
            <w:top w:val="none" w:sz="0" w:space="0" w:color="auto"/>
            <w:left w:val="none" w:sz="0" w:space="0" w:color="auto"/>
            <w:bottom w:val="none" w:sz="0" w:space="0" w:color="auto"/>
            <w:right w:val="none" w:sz="0" w:space="0" w:color="auto"/>
          </w:divBdr>
        </w:div>
        <w:div w:id="955020033">
          <w:marLeft w:val="0"/>
          <w:marRight w:val="0"/>
          <w:marTop w:val="0"/>
          <w:marBottom w:val="0"/>
          <w:divBdr>
            <w:top w:val="none" w:sz="0" w:space="0" w:color="auto"/>
            <w:left w:val="none" w:sz="0" w:space="0" w:color="auto"/>
            <w:bottom w:val="none" w:sz="0" w:space="0" w:color="auto"/>
            <w:right w:val="none" w:sz="0" w:space="0" w:color="auto"/>
          </w:divBdr>
        </w:div>
        <w:div w:id="627471698">
          <w:marLeft w:val="0"/>
          <w:marRight w:val="0"/>
          <w:marTop w:val="0"/>
          <w:marBottom w:val="0"/>
          <w:divBdr>
            <w:top w:val="none" w:sz="0" w:space="0" w:color="auto"/>
            <w:left w:val="none" w:sz="0" w:space="0" w:color="auto"/>
            <w:bottom w:val="none" w:sz="0" w:space="0" w:color="auto"/>
            <w:right w:val="none" w:sz="0" w:space="0" w:color="auto"/>
          </w:divBdr>
        </w:div>
        <w:div w:id="1807159140">
          <w:marLeft w:val="0"/>
          <w:marRight w:val="0"/>
          <w:marTop w:val="0"/>
          <w:marBottom w:val="0"/>
          <w:divBdr>
            <w:top w:val="none" w:sz="0" w:space="0" w:color="auto"/>
            <w:left w:val="none" w:sz="0" w:space="0" w:color="auto"/>
            <w:bottom w:val="none" w:sz="0" w:space="0" w:color="auto"/>
            <w:right w:val="none" w:sz="0" w:space="0" w:color="auto"/>
          </w:divBdr>
        </w:div>
        <w:div w:id="2001881212">
          <w:marLeft w:val="0"/>
          <w:marRight w:val="0"/>
          <w:marTop w:val="0"/>
          <w:marBottom w:val="0"/>
          <w:divBdr>
            <w:top w:val="none" w:sz="0" w:space="0" w:color="auto"/>
            <w:left w:val="none" w:sz="0" w:space="0" w:color="auto"/>
            <w:bottom w:val="none" w:sz="0" w:space="0" w:color="auto"/>
            <w:right w:val="none" w:sz="0" w:space="0" w:color="auto"/>
          </w:divBdr>
        </w:div>
        <w:div w:id="1423530423">
          <w:marLeft w:val="0"/>
          <w:marRight w:val="0"/>
          <w:marTop w:val="0"/>
          <w:marBottom w:val="0"/>
          <w:divBdr>
            <w:top w:val="none" w:sz="0" w:space="0" w:color="auto"/>
            <w:left w:val="none" w:sz="0" w:space="0" w:color="auto"/>
            <w:bottom w:val="none" w:sz="0" w:space="0" w:color="auto"/>
            <w:right w:val="none" w:sz="0" w:space="0" w:color="auto"/>
          </w:divBdr>
        </w:div>
        <w:div w:id="1371569908">
          <w:marLeft w:val="0"/>
          <w:marRight w:val="0"/>
          <w:marTop w:val="0"/>
          <w:marBottom w:val="0"/>
          <w:divBdr>
            <w:top w:val="none" w:sz="0" w:space="0" w:color="auto"/>
            <w:left w:val="none" w:sz="0" w:space="0" w:color="auto"/>
            <w:bottom w:val="none" w:sz="0" w:space="0" w:color="auto"/>
            <w:right w:val="none" w:sz="0" w:space="0" w:color="auto"/>
          </w:divBdr>
        </w:div>
        <w:div w:id="16394478">
          <w:marLeft w:val="0"/>
          <w:marRight w:val="0"/>
          <w:marTop w:val="0"/>
          <w:marBottom w:val="0"/>
          <w:divBdr>
            <w:top w:val="none" w:sz="0" w:space="0" w:color="auto"/>
            <w:left w:val="none" w:sz="0" w:space="0" w:color="auto"/>
            <w:bottom w:val="none" w:sz="0" w:space="0" w:color="auto"/>
            <w:right w:val="none" w:sz="0" w:space="0" w:color="auto"/>
          </w:divBdr>
        </w:div>
        <w:div w:id="1143426290">
          <w:marLeft w:val="0"/>
          <w:marRight w:val="0"/>
          <w:marTop w:val="0"/>
          <w:marBottom w:val="0"/>
          <w:divBdr>
            <w:top w:val="none" w:sz="0" w:space="0" w:color="auto"/>
            <w:left w:val="none" w:sz="0" w:space="0" w:color="auto"/>
            <w:bottom w:val="none" w:sz="0" w:space="0" w:color="auto"/>
            <w:right w:val="none" w:sz="0" w:space="0" w:color="auto"/>
          </w:divBdr>
        </w:div>
      </w:divsChild>
    </w:div>
    <w:div w:id="393504248">
      <w:bodyDiv w:val="1"/>
      <w:marLeft w:val="0"/>
      <w:marRight w:val="0"/>
      <w:marTop w:val="0"/>
      <w:marBottom w:val="0"/>
      <w:divBdr>
        <w:top w:val="none" w:sz="0" w:space="0" w:color="auto"/>
        <w:left w:val="none" w:sz="0" w:space="0" w:color="auto"/>
        <w:bottom w:val="none" w:sz="0" w:space="0" w:color="auto"/>
        <w:right w:val="none" w:sz="0" w:space="0" w:color="auto"/>
      </w:divBdr>
      <w:divsChild>
        <w:div w:id="2024237175">
          <w:marLeft w:val="0"/>
          <w:marRight w:val="0"/>
          <w:marTop w:val="0"/>
          <w:marBottom w:val="0"/>
          <w:divBdr>
            <w:top w:val="none" w:sz="0" w:space="0" w:color="auto"/>
            <w:left w:val="none" w:sz="0" w:space="0" w:color="auto"/>
            <w:bottom w:val="none" w:sz="0" w:space="0" w:color="auto"/>
            <w:right w:val="none" w:sz="0" w:space="0" w:color="auto"/>
          </w:divBdr>
        </w:div>
        <w:div w:id="1117915253">
          <w:marLeft w:val="0"/>
          <w:marRight w:val="0"/>
          <w:marTop w:val="0"/>
          <w:marBottom w:val="0"/>
          <w:divBdr>
            <w:top w:val="none" w:sz="0" w:space="0" w:color="auto"/>
            <w:left w:val="none" w:sz="0" w:space="0" w:color="auto"/>
            <w:bottom w:val="none" w:sz="0" w:space="0" w:color="auto"/>
            <w:right w:val="none" w:sz="0" w:space="0" w:color="auto"/>
          </w:divBdr>
        </w:div>
        <w:div w:id="1839807588">
          <w:marLeft w:val="0"/>
          <w:marRight w:val="0"/>
          <w:marTop w:val="0"/>
          <w:marBottom w:val="0"/>
          <w:divBdr>
            <w:top w:val="none" w:sz="0" w:space="0" w:color="auto"/>
            <w:left w:val="none" w:sz="0" w:space="0" w:color="auto"/>
            <w:bottom w:val="none" w:sz="0" w:space="0" w:color="auto"/>
            <w:right w:val="none" w:sz="0" w:space="0" w:color="auto"/>
          </w:divBdr>
        </w:div>
        <w:div w:id="1360278585">
          <w:marLeft w:val="0"/>
          <w:marRight w:val="0"/>
          <w:marTop w:val="0"/>
          <w:marBottom w:val="0"/>
          <w:divBdr>
            <w:top w:val="none" w:sz="0" w:space="0" w:color="auto"/>
            <w:left w:val="none" w:sz="0" w:space="0" w:color="auto"/>
            <w:bottom w:val="none" w:sz="0" w:space="0" w:color="auto"/>
            <w:right w:val="none" w:sz="0" w:space="0" w:color="auto"/>
          </w:divBdr>
        </w:div>
        <w:div w:id="86850000">
          <w:marLeft w:val="0"/>
          <w:marRight w:val="0"/>
          <w:marTop w:val="0"/>
          <w:marBottom w:val="0"/>
          <w:divBdr>
            <w:top w:val="none" w:sz="0" w:space="0" w:color="auto"/>
            <w:left w:val="none" w:sz="0" w:space="0" w:color="auto"/>
            <w:bottom w:val="none" w:sz="0" w:space="0" w:color="auto"/>
            <w:right w:val="none" w:sz="0" w:space="0" w:color="auto"/>
          </w:divBdr>
        </w:div>
        <w:div w:id="94909997">
          <w:marLeft w:val="0"/>
          <w:marRight w:val="0"/>
          <w:marTop w:val="0"/>
          <w:marBottom w:val="0"/>
          <w:divBdr>
            <w:top w:val="none" w:sz="0" w:space="0" w:color="auto"/>
            <w:left w:val="none" w:sz="0" w:space="0" w:color="auto"/>
            <w:bottom w:val="none" w:sz="0" w:space="0" w:color="auto"/>
            <w:right w:val="none" w:sz="0" w:space="0" w:color="auto"/>
          </w:divBdr>
        </w:div>
        <w:div w:id="29451884">
          <w:marLeft w:val="0"/>
          <w:marRight w:val="0"/>
          <w:marTop w:val="0"/>
          <w:marBottom w:val="0"/>
          <w:divBdr>
            <w:top w:val="none" w:sz="0" w:space="0" w:color="auto"/>
            <w:left w:val="none" w:sz="0" w:space="0" w:color="auto"/>
            <w:bottom w:val="none" w:sz="0" w:space="0" w:color="auto"/>
            <w:right w:val="none" w:sz="0" w:space="0" w:color="auto"/>
          </w:divBdr>
        </w:div>
        <w:div w:id="1576166820">
          <w:marLeft w:val="0"/>
          <w:marRight w:val="0"/>
          <w:marTop w:val="0"/>
          <w:marBottom w:val="0"/>
          <w:divBdr>
            <w:top w:val="none" w:sz="0" w:space="0" w:color="auto"/>
            <w:left w:val="none" w:sz="0" w:space="0" w:color="auto"/>
            <w:bottom w:val="none" w:sz="0" w:space="0" w:color="auto"/>
            <w:right w:val="none" w:sz="0" w:space="0" w:color="auto"/>
          </w:divBdr>
        </w:div>
        <w:div w:id="1579052448">
          <w:marLeft w:val="0"/>
          <w:marRight w:val="0"/>
          <w:marTop w:val="0"/>
          <w:marBottom w:val="0"/>
          <w:divBdr>
            <w:top w:val="none" w:sz="0" w:space="0" w:color="auto"/>
            <w:left w:val="none" w:sz="0" w:space="0" w:color="auto"/>
            <w:bottom w:val="none" w:sz="0" w:space="0" w:color="auto"/>
            <w:right w:val="none" w:sz="0" w:space="0" w:color="auto"/>
          </w:divBdr>
        </w:div>
        <w:div w:id="1027636410">
          <w:marLeft w:val="0"/>
          <w:marRight w:val="0"/>
          <w:marTop w:val="0"/>
          <w:marBottom w:val="0"/>
          <w:divBdr>
            <w:top w:val="none" w:sz="0" w:space="0" w:color="auto"/>
            <w:left w:val="none" w:sz="0" w:space="0" w:color="auto"/>
            <w:bottom w:val="none" w:sz="0" w:space="0" w:color="auto"/>
            <w:right w:val="none" w:sz="0" w:space="0" w:color="auto"/>
          </w:divBdr>
        </w:div>
        <w:div w:id="187451329">
          <w:marLeft w:val="0"/>
          <w:marRight w:val="0"/>
          <w:marTop w:val="0"/>
          <w:marBottom w:val="0"/>
          <w:divBdr>
            <w:top w:val="none" w:sz="0" w:space="0" w:color="auto"/>
            <w:left w:val="none" w:sz="0" w:space="0" w:color="auto"/>
            <w:bottom w:val="none" w:sz="0" w:space="0" w:color="auto"/>
            <w:right w:val="none" w:sz="0" w:space="0" w:color="auto"/>
          </w:divBdr>
        </w:div>
        <w:div w:id="1363479052">
          <w:marLeft w:val="0"/>
          <w:marRight w:val="0"/>
          <w:marTop w:val="0"/>
          <w:marBottom w:val="0"/>
          <w:divBdr>
            <w:top w:val="none" w:sz="0" w:space="0" w:color="auto"/>
            <w:left w:val="none" w:sz="0" w:space="0" w:color="auto"/>
            <w:bottom w:val="none" w:sz="0" w:space="0" w:color="auto"/>
            <w:right w:val="none" w:sz="0" w:space="0" w:color="auto"/>
          </w:divBdr>
        </w:div>
        <w:div w:id="2021736181">
          <w:marLeft w:val="0"/>
          <w:marRight w:val="0"/>
          <w:marTop w:val="0"/>
          <w:marBottom w:val="0"/>
          <w:divBdr>
            <w:top w:val="none" w:sz="0" w:space="0" w:color="auto"/>
            <w:left w:val="none" w:sz="0" w:space="0" w:color="auto"/>
            <w:bottom w:val="none" w:sz="0" w:space="0" w:color="auto"/>
            <w:right w:val="none" w:sz="0" w:space="0" w:color="auto"/>
          </w:divBdr>
        </w:div>
        <w:div w:id="1232229124">
          <w:marLeft w:val="0"/>
          <w:marRight w:val="0"/>
          <w:marTop w:val="0"/>
          <w:marBottom w:val="0"/>
          <w:divBdr>
            <w:top w:val="none" w:sz="0" w:space="0" w:color="auto"/>
            <w:left w:val="none" w:sz="0" w:space="0" w:color="auto"/>
            <w:bottom w:val="none" w:sz="0" w:space="0" w:color="auto"/>
            <w:right w:val="none" w:sz="0" w:space="0" w:color="auto"/>
          </w:divBdr>
        </w:div>
        <w:div w:id="1860656487">
          <w:marLeft w:val="0"/>
          <w:marRight w:val="0"/>
          <w:marTop w:val="0"/>
          <w:marBottom w:val="0"/>
          <w:divBdr>
            <w:top w:val="none" w:sz="0" w:space="0" w:color="auto"/>
            <w:left w:val="none" w:sz="0" w:space="0" w:color="auto"/>
            <w:bottom w:val="none" w:sz="0" w:space="0" w:color="auto"/>
            <w:right w:val="none" w:sz="0" w:space="0" w:color="auto"/>
          </w:divBdr>
        </w:div>
        <w:div w:id="1388143221">
          <w:marLeft w:val="0"/>
          <w:marRight w:val="0"/>
          <w:marTop w:val="0"/>
          <w:marBottom w:val="0"/>
          <w:divBdr>
            <w:top w:val="none" w:sz="0" w:space="0" w:color="auto"/>
            <w:left w:val="none" w:sz="0" w:space="0" w:color="auto"/>
            <w:bottom w:val="none" w:sz="0" w:space="0" w:color="auto"/>
            <w:right w:val="none" w:sz="0" w:space="0" w:color="auto"/>
          </w:divBdr>
        </w:div>
        <w:div w:id="1001010174">
          <w:marLeft w:val="0"/>
          <w:marRight w:val="0"/>
          <w:marTop w:val="0"/>
          <w:marBottom w:val="0"/>
          <w:divBdr>
            <w:top w:val="none" w:sz="0" w:space="0" w:color="auto"/>
            <w:left w:val="none" w:sz="0" w:space="0" w:color="auto"/>
            <w:bottom w:val="none" w:sz="0" w:space="0" w:color="auto"/>
            <w:right w:val="none" w:sz="0" w:space="0" w:color="auto"/>
          </w:divBdr>
        </w:div>
        <w:div w:id="893663977">
          <w:marLeft w:val="0"/>
          <w:marRight w:val="0"/>
          <w:marTop w:val="0"/>
          <w:marBottom w:val="0"/>
          <w:divBdr>
            <w:top w:val="none" w:sz="0" w:space="0" w:color="auto"/>
            <w:left w:val="none" w:sz="0" w:space="0" w:color="auto"/>
            <w:bottom w:val="none" w:sz="0" w:space="0" w:color="auto"/>
            <w:right w:val="none" w:sz="0" w:space="0" w:color="auto"/>
          </w:divBdr>
        </w:div>
        <w:div w:id="308562990">
          <w:marLeft w:val="0"/>
          <w:marRight w:val="0"/>
          <w:marTop w:val="0"/>
          <w:marBottom w:val="0"/>
          <w:divBdr>
            <w:top w:val="none" w:sz="0" w:space="0" w:color="auto"/>
            <w:left w:val="none" w:sz="0" w:space="0" w:color="auto"/>
            <w:bottom w:val="none" w:sz="0" w:space="0" w:color="auto"/>
            <w:right w:val="none" w:sz="0" w:space="0" w:color="auto"/>
          </w:divBdr>
        </w:div>
        <w:div w:id="683822930">
          <w:marLeft w:val="0"/>
          <w:marRight w:val="0"/>
          <w:marTop w:val="0"/>
          <w:marBottom w:val="0"/>
          <w:divBdr>
            <w:top w:val="none" w:sz="0" w:space="0" w:color="auto"/>
            <w:left w:val="none" w:sz="0" w:space="0" w:color="auto"/>
            <w:bottom w:val="none" w:sz="0" w:space="0" w:color="auto"/>
            <w:right w:val="none" w:sz="0" w:space="0" w:color="auto"/>
          </w:divBdr>
        </w:div>
        <w:div w:id="764155344">
          <w:marLeft w:val="0"/>
          <w:marRight w:val="0"/>
          <w:marTop w:val="0"/>
          <w:marBottom w:val="0"/>
          <w:divBdr>
            <w:top w:val="none" w:sz="0" w:space="0" w:color="auto"/>
            <w:left w:val="none" w:sz="0" w:space="0" w:color="auto"/>
            <w:bottom w:val="none" w:sz="0" w:space="0" w:color="auto"/>
            <w:right w:val="none" w:sz="0" w:space="0" w:color="auto"/>
          </w:divBdr>
        </w:div>
        <w:div w:id="1581645948">
          <w:marLeft w:val="0"/>
          <w:marRight w:val="0"/>
          <w:marTop w:val="0"/>
          <w:marBottom w:val="0"/>
          <w:divBdr>
            <w:top w:val="none" w:sz="0" w:space="0" w:color="auto"/>
            <w:left w:val="none" w:sz="0" w:space="0" w:color="auto"/>
            <w:bottom w:val="none" w:sz="0" w:space="0" w:color="auto"/>
            <w:right w:val="none" w:sz="0" w:space="0" w:color="auto"/>
          </w:divBdr>
        </w:div>
        <w:div w:id="483936868">
          <w:marLeft w:val="0"/>
          <w:marRight w:val="0"/>
          <w:marTop w:val="0"/>
          <w:marBottom w:val="0"/>
          <w:divBdr>
            <w:top w:val="none" w:sz="0" w:space="0" w:color="auto"/>
            <w:left w:val="none" w:sz="0" w:space="0" w:color="auto"/>
            <w:bottom w:val="none" w:sz="0" w:space="0" w:color="auto"/>
            <w:right w:val="none" w:sz="0" w:space="0" w:color="auto"/>
          </w:divBdr>
        </w:div>
        <w:div w:id="2123181473">
          <w:marLeft w:val="0"/>
          <w:marRight w:val="0"/>
          <w:marTop w:val="0"/>
          <w:marBottom w:val="0"/>
          <w:divBdr>
            <w:top w:val="none" w:sz="0" w:space="0" w:color="auto"/>
            <w:left w:val="none" w:sz="0" w:space="0" w:color="auto"/>
            <w:bottom w:val="none" w:sz="0" w:space="0" w:color="auto"/>
            <w:right w:val="none" w:sz="0" w:space="0" w:color="auto"/>
          </w:divBdr>
        </w:div>
        <w:div w:id="510029676">
          <w:marLeft w:val="0"/>
          <w:marRight w:val="0"/>
          <w:marTop w:val="0"/>
          <w:marBottom w:val="0"/>
          <w:divBdr>
            <w:top w:val="none" w:sz="0" w:space="0" w:color="auto"/>
            <w:left w:val="none" w:sz="0" w:space="0" w:color="auto"/>
            <w:bottom w:val="none" w:sz="0" w:space="0" w:color="auto"/>
            <w:right w:val="none" w:sz="0" w:space="0" w:color="auto"/>
          </w:divBdr>
        </w:div>
        <w:div w:id="505360526">
          <w:marLeft w:val="0"/>
          <w:marRight w:val="0"/>
          <w:marTop w:val="0"/>
          <w:marBottom w:val="0"/>
          <w:divBdr>
            <w:top w:val="none" w:sz="0" w:space="0" w:color="auto"/>
            <w:left w:val="none" w:sz="0" w:space="0" w:color="auto"/>
            <w:bottom w:val="none" w:sz="0" w:space="0" w:color="auto"/>
            <w:right w:val="none" w:sz="0" w:space="0" w:color="auto"/>
          </w:divBdr>
        </w:div>
        <w:div w:id="1411729074">
          <w:marLeft w:val="0"/>
          <w:marRight w:val="0"/>
          <w:marTop w:val="0"/>
          <w:marBottom w:val="0"/>
          <w:divBdr>
            <w:top w:val="none" w:sz="0" w:space="0" w:color="auto"/>
            <w:left w:val="none" w:sz="0" w:space="0" w:color="auto"/>
            <w:bottom w:val="none" w:sz="0" w:space="0" w:color="auto"/>
            <w:right w:val="none" w:sz="0" w:space="0" w:color="auto"/>
          </w:divBdr>
        </w:div>
        <w:div w:id="1213149283">
          <w:marLeft w:val="0"/>
          <w:marRight w:val="0"/>
          <w:marTop w:val="0"/>
          <w:marBottom w:val="0"/>
          <w:divBdr>
            <w:top w:val="none" w:sz="0" w:space="0" w:color="auto"/>
            <w:left w:val="none" w:sz="0" w:space="0" w:color="auto"/>
            <w:bottom w:val="none" w:sz="0" w:space="0" w:color="auto"/>
            <w:right w:val="none" w:sz="0" w:space="0" w:color="auto"/>
          </w:divBdr>
        </w:div>
        <w:div w:id="1615795442">
          <w:marLeft w:val="0"/>
          <w:marRight w:val="0"/>
          <w:marTop w:val="0"/>
          <w:marBottom w:val="0"/>
          <w:divBdr>
            <w:top w:val="none" w:sz="0" w:space="0" w:color="auto"/>
            <w:left w:val="none" w:sz="0" w:space="0" w:color="auto"/>
            <w:bottom w:val="none" w:sz="0" w:space="0" w:color="auto"/>
            <w:right w:val="none" w:sz="0" w:space="0" w:color="auto"/>
          </w:divBdr>
        </w:div>
        <w:div w:id="502890166">
          <w:marLeft w:val="0"/>
          <w:marRight w:val="0"/>
          <w:marTop w:val="0"/>
          <w:marBottom w:val="0"/>
          <w:divBdr>
            <w:top w:val="none" w:sz="0" w:space="0" w:color="auto"/>
            <w:left w:val="none" w:sz="0" w:space="0" w:color="auto"/>
            <w:bottom w:val="none" w:sz="0" w:space="0" w:color="auto"/>
            <w:right w:val="none" w:sz="0" w:space="0" w:color="auto"/>
          </w:divBdr>
        </w:div>
        <w:div w:id="1043750921">
          <w:marLeft w:val="0"/>
          <w:marRight w:val="0"/>
          <w:marTop w:val="0"/>
          <w:marBottom w:val="0"/>
          <w:divBdr>
            <w:top w:val="none" w:sz="0" w:space="0" w:color="auto"/>
            <w:left w:val="none" w:sz="0" w:space="0" w:color="auto"/>
            <w:bottom w:val="none" w:sz="0" w:space="0" w:color="auto"/>
            <w:right w:val="none" w:sz="0" w:space="0" w:color="auto"/>
          </w:divBdr>
        </w:div>
        <w:div w:id="1781608507">
          <w:marLeft w:val="0"/>
          <w:marRight w:val="0"/>
          <w:marTop w:val="0"/>
          <w:marBottom w:val="0"/>
          <w:divBdr>
            <w:top w:val="none" w:sz="0" w:space="0" w:color="auto"/>
            <w:left w:val="none" w:sz="0" w:space="0" w:color="auto"/>
            <w:bottom w:val="none" w:sz="0" w:space="0" w:color="auto"/>
            <w:right w:val="none" w:sz="0" w:space="0" w:color="auto"/>
          </w:divBdr>
        </w:div>
        <w:div w:id="1792899558">
          <w:marLeft w:val="0"/>
          <w:marRight w:val="0"/>
          <w:marTop w:val="0"/>
          <w:marBottom w:val="0"/>
          <w:divBdr>
            <w:top w:val="none" w:sz="0" w:space="0" w:color="auto"/>
            <w:left w:val="none" w:sz="0" w:space="0" w:color="auto"/>
            <w:bottom w:val="none" w:sz="0" w:space="0" w:color="auto"/>
            <w:right w:val="none" w:sz="0" w:space="0" w:color="auto"/>
          </w:divBdr>
        </w:div>
      </w:divsChild>
    </w:div>
    <w:div w:id="521281781">
      <w:bodyDiv w:val="1"/>
      <w:marLeft w:val="0"/>
      <w:marRight w:val="0"/>
      <w:marTop w:val="0"/>
      <w:marBottom w:val="0"/>
      <w:divBdr>
        <w:top w:val="none" w:sz="0" w:space="0" w:color="auto"/>
        <w:left w:val="none" w:sz="0" w:space="0" w:color="auto"/>
        <w:bottom w:val="none" w:sz="0" w:space="0" w:color="auto"/>
        <w:right w:val="none" w:sz="0" w:space="0" w:color="auto"/>
      </w:divBdr>
    </w:div>
    <w:div w:id="1781024934">
      <w:bodyDiv w:val="1"/>
      <w:marLeft w:val="0"/>
      <w:marRight w:val="0"/>
      <w:marTop w:val="0"/>
      <w:marBottom w:val="0"/>
      <w:divBdr>
        <w:top w:val="none" w:sz="0" w:space="0" w:color="auto"/>
        <w:left w:val="none" w:sz="0" w:space="0" w:color="auto"/>
        <w:bottom w:val="none" w:sz="0" w:space="0" w:color="auto"/>
        <w:right w:val="none" w:sz="0" w:space="0" w:color="auto"/>
      </w:divBdr>
      <w:divsChild>
        <w:div w:id="1963344536">
          <w:marLeft w:val="0"/>
          <w:marRight w:val="0"/>
          <w:marTop w:val="0"/>
          <w:marBottom w:val="0"/>
          <w:divBdr>
            <w:top w:val="none" w:sz="0" w:space="0" w:color="auto"/>
            <w:left w:val="none" w:sz="0" w:space="0" w:color="auto"/>
            <w:bottom w:val="none" w:sz="0" w:space="0" w:color="auto"/>
            <w:right w:val="none" w:sz="0" w:space="0" w:color="auto"/>
          </w:divBdr>
        </w:div>
        <w:div w:id="1757046574">
          <w:marLeft w:val="0"/>
          <w:marRight w:val="0"/>
          <w:marTop w:val="0"/>
          <w:marBottom w:val="0"/>
          <w:divBdr>
            <w:top w:val="none" w:sz="0" w:space="0" w:color="auto"/>
            <w:left w:val="none" w:sz="0" w:space="0" w:color="auto"/>
            <w:bottom w:val="none" w:sz="0" w:space="0" w:color="auto"/>
            <w:right w:val="none" w:sz="0" w:space="0" w:color="auto"/>
          </w:divBdr>
        </w:div>
        <w:div w:id="138572627">
          <w:marLeft w:val="0"/>
          <w:marRight w:val="0"/>
          <w:marTop w:val="0"/>
          <w:marBottom w:val="0"/>
          <w:divBdr>
            <w:top w:val="none" w:sz="0" w:space="0" w:color="auto"/>
            <w:left w:val="none" w:sz="0" w:space="0" w:color="auto"/>
            <w:bottom w:val="none" w:sz="0" w:space="0" w:color="auto"/>
            <w:right w:val="none" w:sz="0" w:space="0" w:color="auto"/>
          </w:divBdr>
        </w:div>
        <w:div w:id="1906137822">
          <w:marLeft w:val="0"/>
          <w:marRight w:val="0"/>
          <w:marTop w:val="0"/>
          <w:marBottom w:val="0"/>
          <w:divBdr>
            <w:top w:val="none" w:sz="0" w:space="0" w:color="auto"/>
            <w:left w:val="none" w:sz="0" w:space="0" w:color="auto"/>
            <w:bottom w:val="none" w:sz="0" w:space="0" w:color="auto"/>
            <w:right w:val="none" w:sz="0" w:space="0" w:color="auto"/>
          </w:divBdr>
        </w:div>
        <w:div w:id="564029840">
          <w:marLeft w:val="0"/>
          <w:marRight w:val="0"/>
          <w:marTop w:val="0"/>
          <w:marBottom w:val="0"/>
          <w:divBdr>
            <w:top w:val="none" w:sz="0" w:space="0" w:color="auto"/>
            <w:left w:val="none" w:sz="0" w:space="0" w:color="auto"/>
            <w:bottom w:val="none" w:sz="0" w:space="0" w:color="auto"/>
            <w:right w:val="none" w:sz="0" w:space="0" w:color="auto"/>
          </w:divBdr>
        </w:div>
        <w:div w:id="1452163022">
          <w:marLeft w:val="0"/>
          <w:marRight w:val="0"/>
          <w:marTop w:val="0"/>
          <w:marBottom w:val="0"/>
          <w:divBdr>
            <w:top w:val="none" w:sz="0" w:space="0" w:color="auto"/>
            <w:left w:val="none" w:sz="0" w:space="0" w:color="auto"/>
            <w:bottom w:val="none" w:sz="0" w:space="0" w:color="auto"/>
            <w:right w:val="none" w:sz="0" w:space="0" w:color="auto"/>
          </w:divBdr>
        </w:div>
        <w:div w:id="1672371578">
          <w:marLeft w:val="0"/>
          <w:marRight w:val="0"/>
          <w:marTop w:val="0"/>
          <w:marBottom w:val="0"/>
          <w:divBdr>
            <w:top w:val="none" w:sz="0" w:space="0" w:color="auto"/>
            <w:left w:val="none" w:sz="0" w:space="0" w:color="auto"/>
            <w:bottom w:val="none" w:sz="0" w:space="0" w:color="auto"/>
            <w:right w:val="none" w:sz="0" w:space="0" w:color="auto"/>
          </w:divBdr>
        </w:div>
        <w:div w:id="1116220871">
          <w:marLeft w:val="0"/>
          <w:marRight w:val="0"/>
          <w:marTop w:val="0"/>
          <w:marBottom w:val="0"/>
          <w:divBdr>
            <w:top w:val="none" w:sz="0" w:space="0" w:color="auto"/>
            <w:left w:val="none" w:sz="0" w:space="0" w:color="auto"/>
            <w:bottom w:val="none" w:sz="0" w:space="0" w:color="auto"/>
            <w:right w:val="none" w:sz="0" w:space="0" w:color="auto"/>
          </w:divBdr>
        </w:div>
        <w:div w:id="1374842691">
          <w:marLeft w:val="0"/>
          <w:marRight w:val="0"/>
          <w:marTop w:val="0"/>
          <w:marBottom w:val="0"/>
          <w:divBdr>
            <w:top w:val="none" w:sz="0" w:space="0" w:color="auto"/>
            <w:left w:val="none" w:sz="0" w:space="0" w:color="auto"/>
            <w:bottom w:val="none" w:sz="0" w:space="0" w:color="auto"/>
            <w:right w:val="none" w:sz="0" w:space="0" w:color="auto"/>
          </w:divBdr>
        </w:div>
        <w:div w:id="77479951">
          <w:marLeft w:val="0"/>
          <w:marRight w:val="0"/>
          <w:marTop w:val="0"/>
          <w:marBottom w:val="0"/>
          <w:divBdr>
            <w:top w:val="none" w:sz="0" w:space="0" w:color="auto"/>
            <w:left w:val="none" w:sz="0" w:space="0" w:color="auto"/>
            <w:bottom w:val="none" w:sz="0" w:space="0" w:color="auto"/>
            <w:right w:val="none" w:sz="0" w:space="0" w:color="auto"/>
          </w:divBdr>
        </w:div>
        <w:div w:id="660429524">
          <w:marLeft w:val="0"/>
          <w:marRight w:val="0"/>
          <w:marTop w:val="0"/>
          <w:marBottom w:val="0"/>
          <w:divBdr>
            <w:top w:val="none" w:sz="0" w:space="0" w:color="auto"/>
            <w:left w:val="none" w:sz="0" w:space="0" w:color="auto"/>
            <w:bottom w:val="none" w:sz="0" w:space="0" w:color="auto"/>
            <w:right w:val="none" w:sz="0" w:space="0" w:color="auto"/>
          </w:divBdr>
        </w:div>
        <w:div w:id="702709595">
          <w:marLeft w:val="0"/>
          <w:marRight w:val="0"/>
          <w:marTop w:val="0"/>
          <w:marBottom w:val="0"/>
          <w:divBdr>
            <w:top w:val="none" w:sz="0" w:space="0" w:color="auto"/>
            <w:left w:val="none" w:sz="0" w:space="0" w:color="auto"/>
            <w:bottom w:val="none" w:sz="0" w:space="0" w:color="auto"/>
            <w:right w:val="none" w:sz="0" w:space="0" w:color="auto"/>
          </w:divBdr>
        </w:div>
        <w:div w:id="29111559">
          <w:marLeft w:val="0"/>
          <w:marRight w:val="0"/>
          <w:marTop w:val="0"/>
          <w:marBottom w:val="0"/>
          <w:divBdr>
            <w:top w:val="none" w:sz="0" w:space="0" w:color="auto"/>
            <w:left w:val="none" w:sz="0" w:space="0" w:color="auto"/>
            <w:bottom w:val="none" w:sz="0" w:space="0" w:color="auto"/>
            <w:right w:val="none" w:sz="0" w:space="0" w:color="auto"/>
          </w:divBdr>
        </w:div>
        <w:div w:id="1899241971">
          <w:marLeft w:val="0"/>
          <w:marRight w:val="0"/>
          <w:marTop w:val="0"/>
          <w:marBottom w:val="0"/>
          <w:divBdr>
            <w:top w:val="none" w:sz="0" w:space="0" w:color="auto"/>
            <w:left w:val="none" w:sz="0" w:space="0" w:color="auto"/>
            <w:bottom w:val="none" w:sz="0" w:space="0" w:color="auto"/>
            <w:right w:val="none" w:sz="0" w:space="0" w:color="auto"/>
          </w:divBdr>
        </w:div>
        <w:div w:id="115754633">
          <w:marLeft w:val="0"/>
          <w:marRight w:val="0"/>
          <w:marTop w:val="0"/>
          <w:marBottom w:val="0"/>
          <w:divBdr>
            <w:top w:val="none" w:sz="0" w:space="0" w:color="auto"/>
            <w:left w:val="none" w:sz="0" w:space="0" w:color="auto"/>
            <w:bottom w:val="none" w:sz="0" w:space="0" w:color="auto"/>
            <w:right w:val="none" w:sz="0" w:space="0" w:color="auto"/>
          </w:divBdr>
        </w:div>
        <w:div w:id="559904851">
          <w:marLeft w:val="0"/>
          <w:marRight w:val="0"/>
          <w:marTop w:val="0"/>
          <w:marBottom w:val="0"/>
          <w:divBdr>
            <w:top w:val="none" w:sz="0" w:space="0" w:color="auto"/>
            <w:left w:val="none" w:sz="0" w:space="0" w:color="auto"/>
            <w:bottom w:val="none" w:sz="0" w:space="0" w:color="auto"/>
            <w:right w:val="none" w:sz="0" w:space="0" w:color="auto"/>
          </w:divBdr>
        </w:div>
        <w:div w:id="726876819">
          <w:marLeft w:val="0"/>
          <w:marRight w:val="0"/>
          <w:marTop w:val="0"/>
          <w:marBottom w:val="0"/>
          <w:divBdr>
            <w:top w:val="none" w:sz="0" w:space="0" w:color="auto"/>
            <w:left w:val="none" w:sz="0" w:space="0" w:color="auto"/>
            <w:bottom w:val="none" w:sz="0" w:space="0" w:color="auto"/>
            <w:right w:val="none" w:sz="0" w:space="0" w:color="auto"/>
          </w:divBdr>
        </w:div>
        <w:div w:id="588344040">
          <w:marLeft w:val="0"/>
          <w:marRight w:val="0"/>
          <w:marTop w:val="0"/>
          <w:marBottom w:val="0"/>
          <w:divBdr>
            <w:top w:val="none" w:sz="0" w:space="0" w:color="auto"/>
            <w:left w:val="none" w:sz="0" w:space="0" w:color="auto"/>
            <w:bottom w:val="none" w:sz="0" w:space="0" w:color="auto"/>
            <w:right w:val="none" w:sz="0" w:space="0" w:color="auto"/>
          </w:divBdr>
        </w:div>
        <w:div w:id="1669823099">
          <w:marLeft w:val="0"/>
          <w:marRight w:val="0"/>
          <w:marTop w:val="0"/>
          <w:marBottom w:val="0"/>
          <w:divBdr>
            <w:top w:val="none" w:sz="0" w:space="0" w:color="auto"/>
            <w:left w:val="none" w:sz="0" w:space="0" w:color="auto"/>
            <w:bottom w:val="none" w:sz="0" w:space="0" w:color="auto"/>
            <w:right w:val="none" w:sz="0" w:space="0" w:color="auto"/>
          </w:divBdr>
        </w:div>
        <w:div w:id="1819882322">
          <w:marLeft w:val="0"/>
          <w:marRight w:val="0"/>
          <w:marTop w:val="0"/>
          <w:marBottom w:val="0"/>
          <w:divBdr>
            <w:top w:val="none" w:sz="0" w:space="0" w:color="auto"/>
            <w:left w:val="none" w:sz="0" w:space="0" w:color="auto"/>
            <w:bottom w:val="none" w:sz="0" w:space="0" w:color="auto"/>
            <w:right w:val="none" w:sz="0" w:space="0" w:color="auto"/>
          </w:divBdr>
        </w:div>
        <w:div w:id="1632244377">
          <w:marLeft w:val="0"/>
          <w:marRight w:val="0"/>
          <w:marTop w:val="0"/>
          <w:marBottom w:val="0"/>
          <w:divBdr>
            <w:top w:val="none" w:sz="0" w:space="0" w:color="auto"/>
            <w:left w:val="none" w:sz="0" w:space="0" w:color="auto"/>
            <w:bottom w:val="none" w:sz="0" w:space="0" w:color="auto"/>
            <w:right w:val="none" w:sz="0" w:space="0" w:color="auto"/>
          </w:divBdr>
        </w:div>
        <w:div w:id="262156266">
          <w:marLeft w:val="0"/>
          <w:marRight w:val="0"/>
          <w:marTop w:val="0"/>
          <w:marBottom w:val="0"/>
          <w:divBdr>
            <w:top w:val="none" w:sz="0" w:space="0" w:color="auto"/>
            <w:left w:val="none" w:sz="0" w:space="0" w:color="auto"/>
            <w:bottom w:val="none" w:sz="0" w:space="0" w:color="auto"/>
            <w:right w:val="none" w:sz="0" w:space="0" w:color="auto"/>
          </w:divBdr>
        </w:div>
        <w:div w:id="794954109">
          <w:marLeft w:val="0"/>
          <w:marRight w:val="0"/>
          <w:marTop w:val="0"/>
          <w:marBottom w:val="0"/>
          <w:divBdr>
            <w:top w:val="none" w:sz="0" w:space="0" w:color="auto"/>
            <w:left w:val="none" w:sz="0" w:space="0" w:color="auto"/>
            <w:bottom w:val="none" w:sz="0" w:space="0" w:color="auto"/>
            <w:right w:val="none" w:sz="0" w:space="0" w:color="auto"/>
          </w:divBdr>
        </w:div>
        <w:div w:id="177502545">
          <w:marLeft w:val="0"/>
          <w:marRight w:val="0"/>
          <w:marTop w:val="0"/>
          <w:marBottom w:val="0"/>
          <w:divBdr>
            <w:top w:val="none" w:sz="0" w:space="0" w:color="auto"/>
            <w:left w:val="none" w:sz="0" w:space="0" w:color="auto"/>
            <w:bottom w:val="none" w:sz="0" w:space="0" w:color="auto"/>
            <w:right w:val="none" w:sz="0" w:space="0" w:color="auto"/>
          </w:divBdr>
        </w:div>
        <w:div w:id="839346905">
          <w:marLeft w:val="0"/>
          <w:marRight w:val="0"/>
          <w:marTop w:val="0"/>
          <w:marBottom w:val="0"/>
          <w:divBdr>
            <w:top w:val="none" w:sz="0" w:space="0" w:color="auto"/>
            <w:left w:val="none" w:sz="0" w:space="0" w:color="auto"/>
            <w:bottom w:val="none" w:sz="0" w:space="0" w:color="auto"/>
            <w:right w:val="none" w:sz="0" w:space="0" w:color="auto"/>
          </w:divBdr>
        </w:div>
        <w:div w:id="1096903902">
          <w:marLeft w:val="0"/>
          <w:marRight w:val="0"/>
          <w:marTop w:val="0"/>
          <w:marBottom w:val="0"/>
          <w:divBdr>
            <w:top w:val="none" w:sz="0" w:space="0" w:color="auto"/>
            <w:left w:val="none" w:sz="0" w:space="0" w:color="auto"/>
            <w:bottom w:val="none" w:sz="0" w:space="0" w:color="auto"/>
            <w:right w:val="none" w:sz="0" w:space="0" w:color="auto"/>
          </w:divBdr>
        </w:div>
        <w:div w:id="514685044">
          <w:marLeft w:val="0"/>
          <w:marRight w:val="0"/>
          <w:marTop w:val="0"/>
          <w:marBottom w:val="0"/>
          <w:divBdr>
            <w:top w:val="none" w:sz="0" w:space="0" w:color="auto"/>
            <w:left w:val="none" w:sz="0" w:space="0" w:color="auto"/>
            <w:bottom w:val="none" w:sz="0" w:space="0" w:color="auto"/>
            <w:right w:val="none" w:sz="0" w:space="0" w:color="auto"/>
          </w:divBdr>
        </w:div>
        <w:div w:id="712771040">
          <w:marLeft w:val="0"/>
          <w:marRight w:val="0"/>
          <w:marTop w:val="0"/>
          <w:marBottom w:val="0"/>
          <w:divBdr>
            <w:top w:val="none" w:sz="0" w:space="0" w:color="auto"/>
            <w:left w:val="none" w:sz="0" w:space="0" w:color="auto"/>
            <w:bottom w:val="none" w:sz="0" w:space="0" w:color="auto"/>
            <w:right w:val="none" w:sz="0" w:space="0" w:color="auto"/>
          </w:divBdr>
        </w:div>
        <w:div w:id="1749182379">
          <w:marLeft w:val="0"/>
          <w:marRight w:val="0"/>
          <w:marTop w:val="0"/>
          <w:marBottom w:val="0"/>
          <w:divBdr>
            <w:top w:val="none" w:sz="0" w:space="0" w:color="auto"/>
            <w:left w:val="none" w:sz="0" w:space="0" w:color="auto"/>
            <w:bottom w:val="none" w:sz="0" w:space="0" w:color="auto"/>
            <w:right w:val="none" w:sz="0" w:space="0" w:color="auto"/>
          </w:divBdr>
        </w:div>
        <w:div w:id="600457173">
          <w:marLeft w:val="0"/>
          <w:marRight w:val="0"/>
          <w:marTop w:val="0"/>
          <w:marBottom w:val="0"/>
          <w:divBdr>
            <w:top w:val="none" w:sz="0" w:space="0" w:color="auto"/>
            <w:left w:val="none" w:sz="0" w:space="0" w:color="auto"/>
            <w:bottom w:val="none" w:sz="0" w:space="0" w:color="auto"/>
            <w:right w:val="none" w:sz="0" w:space="0" w:color="auto"/>
          </w:divBdr>
        </w:div>
        <w:div w:id="1786391364">
          <w:marLeft w:val="0"/>
          <w:marRight w:val="0"/>
          <w:marTop w:val="0"/>
          <w:marBottom w:val="0"/>
          <w:divBdr>
            <w:top w:val="none" w:sz="0" w:space="0" w:color="auto"/>
            <w:left w:val="none" w:sz="0" w:space="0" w:color="auto"/>
            <w:bottom w:val="none" w:sz="0" w:space="0" w:color="auto"/>
            <w:right w:val="none" w:sz="0" w:space="0" w:color="auto"/>
          </w:divBdr>
        </w:div>
        <w:div w:id="1808012795">
          <w:marLeft w:val="0"/>
          <w:marRight w:val="0"/>
          <w:marTop w:val="0"/>
          <w:marBottom w:val="0"/>
          <w:divBdr>
            <w:top w:val="none" w:sz="0" w:space="0" w:color="auto"/>
            <w:left w:val="none" w:sz="0" w:space="0" w:color="auto"/>
            <w:bottom w:val="none" w:sz="0" w:space="0" w:color="auto"/>
            <w:right w:val="none" w:sz="0" w:space="0" w:color="auto"/>
          </w:divBdr>
        </w:div>
        <w:div w:id="1318799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fastercapital.com/mawdoo3/%D9%85%D8%B3%D8%B1%D8%B9%D8%A7%D8%AA-%D8%AD%D9%88%D9%84-%D9%85%D8%B3%D8%B1%D8%B9%D8%A7%D8%AA-%D8%B4%D8%B1%D9%83%D8%A9-%D9%86%D8%A7%D8%B4%D8%A6%D8%A9.html" TargetMode="External"/><Relationship Id="rId3" Type="http://schemas.openxmlformats.org/officeDocument/2006/relationships/styles" Target="styles.xml"/><Relationship Id="rId7" Type="http://schemas.openxmlformats.org/officeDocument/2006/relationships/hyperlink" Target="mailto:Ilhem.mansouri@univ-ouargla.dz" TargetMode="External"/><Relationship Id="rId12" Type="http://schemas.openxmlformats.org/officeDocument/2006/relationships/hyperlink" Target="https://www.emaratalyoum.com/opinion/2023-08-15-1.17748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haima.mansouri@univ-biskra.dz" TargetMode="External"/><Relationship Id="rId11" Type="http://schemas.openxmlformats.org/officeDocument/2006/relationships/hyperlink" Target="https://startupestonia.e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mall-projects.org/" TargetMode="External"/><Relationship Id="rId4" Type="http://schemas.openxmlformats.org/officeDocument/2006/relationships/settings" Target="settings.xml"/><Relationship Id="rId9" Type="http://schemas.openxmlformats.org/officeDocument/2006/relationships/hyperlink" Target="https://expandcart.com/ar/7404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b:Source>
    <b:Tag>بخي20</b:Tag>
    <b:SourceType>ArticleInAPeriodical</b:SourceType>
    <b:Guid>{EB416A6E-369D-4FFD-8A30-06ED7B322C81}</b:Guid>
    <b:Title>المؤسسات الناشئة، الصغيرة والمتوسطة في الجزائر واقع وتحديات</b:Title>
    <b:PeriodicalTitle>مجلة دراسات وأبحاث</b:PeriodicalTitle>
    <b:Year>2020</b:Year>
    <b:Month>11</b:Month>
    <b:Pages>530-545</b:Pages>
    <b:Volume>12</b:Volume>
    <b:Issue>04</b:Issue>
    <b:Author>
      <b:Author>
        <b:NameList>
          <b:Person>
            <b:Last> بخيتي</b:Last>
            <b:First>علي</b:First>
          </b:Person>
          <b:Person>
            <b:Last>بوعوينة</b:Last>
            <b:First>سليمة </b:First>
          </b:Person>
        </b:NameList>
      </b:Author>
    </b:Author>
    <b:RefOrder>1</b:RefOrder>
  </b:Source>
  <b:Source>
    <b:Tag>بوض20</b:Tag>
    <b:SourceType>ArticleInAPeriodical</b:SourceType>
    <b:Guid>{F6EB615E-C102-48BC-AE67-F213FE6FFA9E}</b:Guid>
    <b:Year>2020</b:Year>
    <b:Author>
      <b:Author>
        <b:NameList>
          <b:Person>
            <b:Last>بوضياف</b:Last>
            <b:First>علاء الدين</b:First>
          </b:Person>
          <b:Person>
            <b:Last>زوبير</b:Last>
            <b:First>محمد</b:First>
          </b:Person>
        </b:NameList>
      </b:Author>
    </b:Author>
    <b:Volume>04</b:Volume>
    <b:Issue>01</b:Issue>
    <b:Title>دور حاضنات الأعمال التكنولوجية في دعم المؤسسات الناشئة بالجزائر</b:Title>
    <b:PeriodicalTitle>مجلة شعاع للدراسات الاقتصادية</b:PeriodicalTitle>
    <b:Pages>85-103</b:Pages>
    <b:RefOrder>2</b:RefOrder>
  </b:Source>
  <b:Source>
    <b:Tag>لمي20</b:Tag>
    <b:SourceType>ArticleInAPeriodical</b:SourceType>
    <b:Guid>{68CCEFD1-B7EA-4CC9-8842-359B6597F052}</b:Guid>
    <b:Title>تدابير دعم المؤسسات الناشئة والإبتكار في الجزائر: قراءة في أحكام المرسوم التنفيذي رقم 20/254</b:Title>
    <b:PeriodicalTitle>مجلة البحوث في العقود وقانون الأعمال</b:PeriodicalTitle>
    <b:Year>2020</b:Year>
    <b:Pages>01-21</b:Pages>
    <b:Volume>05</b:Volume>
    <b:Issue>02</b:Issue>
    <b:Author>
      <b:Author>
        <b:NameList>
          <b:Person>
            <b:Last>لمين</b:Last>
            <b:First>عبد الرحمان</b:First>
          </b:Person>
          <b:Person>
            <b:Last>حساين</b:Last>
            <b:First>سامية</b:First>
          </b:Person>
        </b:NameList>
      </b:Author>
    </b:Author>
    <b:RefOrder>3</b:RefOrder>
  </b:Source>
  <b:Source>
    <b:Tag>تحد</b:Tag>
    <b:SourceType>ArticleInAPeriodical</b:SourceType>
    <b:Guid>{932A214E-5A84-4A40-A155-43EE04C3F36A}</b:Guid>
    <b:Title>تحديات المؤسسات الناشئة في الجزائر -نماذج لشركات ناشئة ناجحة عربيا -</b:Title>
    <b:PeriodicalTitle>حوليات جامعة بشار في العلوم الاقتصادية</b:PeriodicalTitle>
    <b:Year>2020</b:Year>
    <b:Pages>170-192</b:Pages>
    <b:Volume>07</b:Volume>
    <b:Issue>03</b:Issue>
    <b:Author>
      <b:Author>
        <b:NameList>
          <b:Person>
            <b:Last>بوقرة</b:Last>
            <b:First>كريمة</b:First>
          </b:Person>
          <b:Person>
            <b:Last>رمضاني</b:Last>
            <b:First>مروى</b:First>
          </b:Person>
        </b:NameList>
      </b:Author>
    </b:Author>
    <b:RefOrder>4</b:RefOrder>
  </b:Source>
  <b:Source>
    <b:Tag>قسو20</b:Tag>
    <b:SourceType>ArticleInAPeriodical</b:SourceType>
    <b:Guid>{A84D75BF-C00D-4EF6-A39F-C1C79F29A3F8}</b:Guid>
    <b:Title>حاضنات الأعمال التكنولوجية ودورها في دعم الإبداع والإبتكار بالمؤسسة الناشئة الجزائرية</b:Title>
    <b:Year>2020</b:Year>
    <b:Month>12</b:Month>
    <b:LCID>ar-DZ</b:LCID>
    <b:PeriodicalTitle>مراجعة الاقتصاد والإدارة</b:PeriodicalTitle>
    <b:Pages>16-26</b:Pages>
    <b:Volume>19</b:Volume>
    <b:Issue>02</b:Issue>
    <b:Author>
      <b:Author>
        <b:NameList>
          <b:Person>
            <b:Last>قسوري</b:Last>
            <b:First>إنصاف </b:First>
          </b:Person>
        </b:NameList>
      </b:Author>
    </b:Author>
    <b:RefOrder>5</b:RefOrder>
  </b:Source>
  <b:Source>
    <b:Tag>دين20</b:Tag>
    <b:SourceType>ArticleInAPeriodical</b:SourceType>
    <b:Guid>{43AFA409-A81B-43EB-BBF4-64ABC931D1BB}</b:Guid>
    <b:Title>المؤسسات الناشئة قاطرة الجزائر الجديدة للنهوض بالإقتصاد الوطني "التحديات وأليات الدعم"</b:Title>
    <b:PeriodicalTitle>حوليات جامعة بشار في العلوم الاقتصادية</b:PeriodicalTitle>
    <b:Year>2020</b:Year>
    <b:Pages>325-340</b:Pages>
    <b:Volume>07</b:Volume>
    <b:Issue>03</b:Issue>
    <b:Author>
      <b:Author>
        <b:NameList>
          <b:Person>
            <b:Last>ديناوي</b:Last>
            <b:First>أنفال عائشة </b:First>
          </b:Person>
          <b:Person>
            <b:Last>زرواط</b:Last>
            <b:First>فاطيمة الزهراء</b:First>
          </b:Person>
        </b:NameList>
      </b:Author>
    </b:Author>
    <b:RefOrder>6</b:RefOrder>
  </b:Source>
  <b:Source>
    <b:Tag>ema23</b:Tag>
    <b:SourceType>InternetSite</b:SourceType>
    <b:Guid>{24C90FB1-3191-44DE-8E75-CF357A42D4D9}</b:Guid>
    <b:Title>emaratalyoum</b:Title>
    <b:Year>2023</b:Year>
    <b:LCID>en-GB</b:LCID>
    <b:Month>اوت</b:Month>
    <b:Day>15</b:Day>
    <b:URL>https://www.emaratalyoum.com/opinion/2023-08-15-1.1774810</b:URL>
    <b:RefOrder>8</b:RefOrder>
  </b:Source>
  <b:Source>
    <b:Tag>fas25</b:Tag>
    <b:SourceType>InternetSite</b:SourceType>
    <b:Guid>{3C6C98CE-86BD-4EBC-AFD7-E0C5A7791AB6}</b:Guid>
    <b:LCID>en-GB</b:LCID>
    <b:Title>fastercapital</b:Title>
    <b:InternetSiteTitle>fastercapita</b:InternetSiteTitle>
    <b:Year>2025</b:Year>
    <b:URL>https://fastercapital.com/mawdoo3/%D9%85%D8%B3%D8%B1%D8%B9%D8%A7%D8%AA-%D8%AD%D9%88%D9%84-%D9%85%D8%B3%D8%B1%D8%B9%D8%A7%D8%AA-%D8%B4%D8%B1%D9%83%D8%A9-%D9%86%D8%A7%D8%B4%D8%A6%D8%A9.html</b:URL>
    <b:RefOrder>7</b:RefOrder>
  </b:Source>
</b:Sources>
</file>

<file path=customXml/itemProps1.xml><?xml version="1.0" encoding="utf-8"?>
<ds:datastoreItem xmlns:ds="http://schemas.openxmlformats.org/officeDocument/2006/customXml" ds:itemID="{0384BDB2-AE5C-4BA8-83C9-857343509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6909</TotalTime>
  <Pages>20</Pages>
  <Words>5348</Words>
  <Characters>29419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chai ma</cp:lastModifiedBy>
  <cp:revision>90</cp:revision>
  <dcterms:created xsi:type="dcterms:W3CDTF">2025-08-01T14:43:00Z</dcterms:created>
  <dcterms:modified xsi:type="dcterms:W3CDTF">2025-11-25T17:28:00Z</dcterms:modified>
</cp:coreProperties>
</file>